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D363" w14:textId="484FC1ED" w:rsidR="00282987" w:rsidRPr="00282987" w:rsidRDefault="00282987" w:rsidP="00282987">
      <w:pPr>
        <w:rPr>
          <w:rFonts w:ascii="Arial" w:hAnsi="Arial" w:cs="Arial"/>
          <w:sz w:val="20"/>
          <w:szCs w:val="20"/>
        </w:rPr>
      </w:pPr>
      <w:r w:rsidRPr="00282987">
        <w:rPr>
          <w:rFonts w:ascii="Arial" w:hAnsi="Arial" w:cs="Arial"/>
          <w:b/>
          <w:bCs/>
          <w:sz w:val="20"/>
          <w:szCs w:val="20"/>
        </w:rPr>
        <w:t>A321</w:t>
      </w:r>
      <w:r w:rsidR="004F1C7C">
        <w:rPr>
          <w:rFonts w:ascii="Arial" w:hAnsi="Arial" w:cs="Arial"/>
          <w:b/>
          <w:bCs/>
          <w:sz w:val="20"/>
          <w:szCs w:val="20"/>
        </w:rPr>
        <w:t>NX</w:t>
      </w:r>
    </w:p>
    <w:p w14:paraId="560D632A" w14:textId="102B994E" w:rsidR="00282987" w:rsidRPr="00282987" w:rsidRDefault="00743606" w:rsidP="00282987">
      <w:pPr>
        <w:jc w:val="center"/>
        <w:rPr>
          <w:rFonts w:ascii="Arial" w:hAnsi="Arial" w:cs="Arial"/>
          <w:sz w:val="20"/>
          <w:szCs w:val="20"/>
        </w:rPr>
      </w:pPr>
      <w:r>
        <w:rPr>
          <w:noProof/>
        </w:rPr>
        <w:drawing>
          <wp:inline distT="0" distB="0" distL="0" distR="0" wp14:anchorId="73A4ECAC" wp14:editId="1AA6842C">
            <wp:extent cx="4689578" cy="1608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45016" cy="1627092"/>
                    </a:xfrm>
                    <a:prstGeom prst="rect">
                      <a:avLst/>
                    </a:prstGeom>
                  </pic:spPr>
                </pic:pic>
              </a:graphicData>
            </a:graphic>
          </wp:inline>
        </w:drawing>
      </w:r>
      <w:r w:rsidR="00282987" w:rsidRPr="00282987">
        <w:rPr>
          <w:rFonts w:ascii="Arial" w:hAnsi="Arial" w:cs="Arial"/>
          <w:sz w:val="20"/>
          <w:szCs w:val="20"/>
        </w:rPr>
        <w:br/>
      </w:r>
    </w:p>
    <w:p w14:paraId="5AA2392B" w14:textId="77777777" w:rsidR="00282987" w:rsidRPr="00282987" w:rsidRDefault="00282987" w:rsidP="00282987">
      <w:pPr>
        <w:pStyle w:val="ms-rtethemefontface-2"/>
        <w:rPr>
          <w:b/>
          <w:color w:val="000000" w:themeColor="text1"/>
          <w:sz w:val="20"/>
          <w:szCs w:val="20"/>
          <w:lang w:val="en-US"/>
        </w:rPr>
      </w:pPr>
      <w:r w:rsidRPr="00282987">
        <w:rPr>
          <w:b/>
          <w:color w:val="000000" w:themeColor="text1"/>
          <w:sz w:val="20"/>
          <w:szCs w:val="20"/>
          <w:lang w:val="en-US"/>
        </w:rPr>
        <w:t>Compartments:</w:t>
      </w:r>
    </w:p>
    <w:p w14:paraId="1C780A94" w14:textId="32AF9CE7" w:rsidR="00282987" w:rsidRPr="00282987" w:rsidRDefault="00282987" w:rsidP="00282987">
      <w:pPr>
        <w:pStyle w:val="NormalWeb"/>
        <w:ind w:left="720"/>
        <w:rPr>
          <w:rFonts w:ascii="Arial" w:hAnsi="Arial" w:cs="Arial"/>
          <w:color w:val="000000" w:themeColor="text1"/>
          <w:sz w:val="20"/>
          <w:szCs w:val="20"/>
          <w:u w:val="single"/>
          <w:lang w:val="en-US"/>
        </w:rPr>
      </w:pPr>
      <w:r w:rsidRPr="00282987">
        <w:rPr>
          <w:rFonts w:ascii="Arial" w:hAnsi="Arial" w:cs="Arial"/>
          <w:color w:val="000000" w:themeColor="text1"/>
          <w:sz w:val="20"/>
          <w:szCs w:val="20"/>
          <w:u w:val="single"/>
          <w:lang w:val="en-US"/>
        </w:rPr>
        <w:t>Maximum weights and volumes:</w:t>
      </w:r>
    </w:p>
    <w:p w14:paraId="443A8F15" w14:textId="33A5E946" w:rsidR="00282987" w:rsidRPr="00282987" w:rsidRDefault="00282987" w:rsidP="00282987">
      <w:pPr>
        <w:pStyle w:val="NormalWeb"/>
        <w:ind w:left="720"/>
        <w:rPr>
          <w:rFonts w:ascii="Arial" w:hAnsi="Arial" w:cs="Arial"/>
          <w:color w:val="000000" w:themeColor="text1"/>
          <w:sz w:val="20"/>
          <w:szCs w:val="20"/>
          <w:lang w:val="en-US"/>
        </w:rPr>
      </w:pPr>
      <w:r w:rsidRPr="00282987">
        <w:rPr>
          <w:rFonts w:ascii="Arial" w:hAnsi="Arial" w:cs="Arial"/>
          <w:color w:val="000000" w:themeColor="text1"/>
          <w:sz w:val="20"/>
          <w:szCs w:val="20"/>
          <w:lang w:val="en-US"/>
        </w:rPr>
        <w:t xml:space="preserve">This table shows the maximum weights and volumes per compartment 1, </w:t>
      </w:r>
      <w:r w:rsidR="00265634">
        <w:rPr>
          <w:rFonts w:ascii="Arial" w:hAnsi="Arial" w:cs="Arial"/>
          <w:color w:val="000000" w:themeColor="text1"/>
          <w:sz w:val="20"/>
          <w:szCs w:val="20"/>
          <w:lang w:val="en-US"/>
        </w:rPr>
        <w:t xml:space="preserve">2, </w:t>
      </w:r>
      <w:r w:rsidRPr="00282987">
        <w:rPr>
          <w:rFonts w:ascii="Arial" w:hAnsi="Arial" w:cs="Arial"/>
          <w:color w:val="000000" w:themeColor="text1"/>
          <w:sz w:val="20"/>
          <w:szCs w:val="20"/>
          <w:lang w:val="en-US"/>
        </w:rPr>
        <w:t>3, 4 and 5:</w:t>
      </w:r>
    </w:p>
    <w:p w14:paraId="158FDEC4" w14:textId="5C48A4EE" w:rsidR="00282987" w:rsidRPr="00282987" w:rsidRDefault="00282987" w:rsidP="00282987">
      <w:pPr>
        <w:pStyle w:val="NormalWeb"/>
        <w:ind w:left="720"/>
        <w:rPr>
          <w:rFonts w:ascii="Arial" w:hAnsi="Arial" w:cs="Arial"/>
          <w:color w:val="000000" w:themeColor="text1"/>
          <w:sz w:val="20"/>
          <w:szCs w:val="20"/>
          <w:lang w:val="en-US"/>
        </w:rPr>
      </w:pPr>
      <w:r w:rsidRPr="00282987">
        <w:rPr>
          <w:rFonts w:ascii="Arial" w:hAnsi="Arial" w:cs="Arial"/>
          <w:color w:val="000000" w:themeColor="text1"/>
          <w:sz w:val="20"/>
          <w:szCs w:val="20"/>
          <w:lang w:val="en-US"/>
        </w:rPr>
        <w:t>Note: NA indicates that volume figure is not given.</w:t>
      </w:r>
      <w:r w:rsidR="00E315C6">
        <w:rPr>
          <w:rFonts w:ascii="Arial" w:hAnsi="Arial" w:cs="Arial"/>
          <w:color w:val="000000" w:themeColor="text1"/>
          <w:sz w:val="20"/>
          <w:szCs w:val="20"/>
          <w:lang w:val="en-US"/>
        </w:rPr>
        <w:t xml:space="preserve"> ACT= A</w:t>
      </w:r>
      <w:r w:rsidR="00E315C6" w:rsidRPr="00E315C6">
        <w:rPr>
          <w:rFonts w:ascii="Arial" w:hAnsi="Arial" w:cs="Arial"/>
          <w:color w:val="000000" w:themeColor="text1"/>
          <w:sz w:val="20"/>
          <w:szCs w:val="20"/>
          <w:lang w:val="en-US"/>
        </w:rPr>
        <w:t xml:space="preserve">dditional </w:t>
      </w:r>
      <w:r w:rsidR="00E315C6">
        <w:rPr>
          <w:rFonts w:ascii="Arial" w:hAnsi="Arial" w:cs="Arial"/>
          <w:color w:val="000000" w:themeColor="text1"/>
          <w:sz w:val="20"/>
          <w:szCs w:val="20"/>
          <w:lang w:val="en-US"/>
        </w:rPr>
        <w:t>C</w:t>
      </w:r>
      <w:r w:rsidR="00E315C6" w:rsidRPr="00E315C6">
        <w:rPr>
          <w:rFonts w:ascii="Arial" w:hAnsi="Arial" w:cs="Arial"/>
          <w:color w:val="000000" w:themeColor="text1"/>
          <w:sz w:val="20"/>
          <w:szCs w:val="20"/>
          <w:lang w:val="en-US"/>
        </w:rPr>
        <w:t xml:space="preserve">enter fuel </w:t>
      </w:r>
      <w:r w:rsidR="00E315C6">
        <w:rPr>
          <w:rFonts w:ascii="Arial" w:hAnsi="Arial" w:cs="Arial"/>
          <w:color w:val="000000" w:themeColor="text1"/>
          <w:sz w:val="20"/>
          <w:szCs w:val="20"/>
          <w:lang w:val="en-US"/>
        </w:rPr>
        <w:t>T</w:t>
      </w:r>
      <w:r w:rsidR="00E315C6" w:rsidRPr="00E315C6">
        <w:rPr>
          <w:rFonts w:ascii="Arial" w:hAnsi="Arial" w:cs="Arial"/>
          <w:color w:val="000000" w:themeColor="text1"/>
          <w:sz w:val="20"/>
          <w:szCs w:val="20"/>
          <w:lang w:val="en-US"/>
        </w:rPr>
        <w:t>anks</w:t>
      </w:r>
    </w:p>
    <w:tbl>
      <w:tblPr>
        <w:tblStyle w:val="TableGrid"/>
        <w:tblW w:w="8166" w:type="dxa"/>
        <w:tblInd w:w="1327" w:type="dxa"/>
        <w:tblLook w:val="04A0" w:firstRow="1" w:lastRow="0" w:firstColumn="1" w:lastColumn="0" w:noHBand="0" w:noVBand="1"/>
      </w:tblPr>
      <w:tblGrid>
        <w:gridCol w:w="2432"/>
        <w:gridCol w:w="1198"/>
        <w:gridCol w:w="1134"/>
        <w:gridCol w:w="1134"/>
        <w:gridCol w:w="1134"/>
        <w:gridCol w:w="1134"/>
      </w:tblGrid>
      <w:tr w:rsidR="00282987" w:rsidRPr="00282987" w14:paraId="4CEC529E" w14:textId="77777777" w:rsidTr="00FF04B4">
        <w:tc>
          <w:tcPr>
            <w:tcW w:w="2432" w:type="dxa"/>
          </w:tcPr>
          <w:p w14:paraId="4B61B947" w14:textId="77777777" w:rsidR="00282987" w:rsidRPr="00282987" w:rsidRDefault="00282987" w:rsidP="00FF04B4">
            <w:pPr>
              <w:pStyle w:val="NormalWeb"/>
              <w:rPr>
                <w:rFonts w:ascii="Arial" w:hAnsi="Arial" w:cs="Arial"/>
                <w:color w:val="000000" w:themeColor="text1"/>
                <w:sz w:val="20"/>
                <w:szCs w:val="20"/>
                <w:lang w:val="en-US"/>
              </w:rPr>
            </w:pPr>
          </w:p>
        </w:tc>
        <w:tc>
          <w:tcPr>
            <w:tcW w:w="5734" w:type="dxa"/>
            <w:gridSpan w:val="5"/>
          </w:tcPr>
          <w:p w14:paraId="7F0DBBD8" w14:textId="77777777" w:rsidR="00282987" w:rsidRPr="00282987" w:rsidRDefault="00282987" w:rsidP="00FF04B4">
            <w:pPr>
              <w:pStyle w:val="NormalWeb"/>
              <w:rPr>
                <w:rFonts w:ascii="Arial" w:hAnsi="Arial" w:cs="Arial"/>
                <w:color w:val="000000" w:themeColor="text1"/>
                <w:sz w:val="20"/>
                <w:szCs w:val="20"/>
                <w:lang w:val="en-US"/>
              </w:rPr>
            </w:pPr>
            <w:r w:rsidRPr="00282987">
              <w:rPr>
                <w:rFonts w:ascii="Arial" w:hAnsi="Arial" w:cs="Arial"/>
                <w:color w:val="000000" w:themeColor="text1"/>
                <w:sz w:val="20"/>
                <w:szCs w:val="20"/>
                <w:lang w:val="en-US"/>
              </w:rPr>
              <w:t>Compartment</w:t>
            </w:r>
          </w:p>
        </w:tc>
      </w:tr>
      <w:tr w:rsidR="00282987" w:rsidRPr="00282987" w14:paraId="4FB645CC" w14:textId="77777777" w:rsidTr="00FF04B4">
        <w:tc>
          <w:tcPr>
            <w:tcW w:w="2432" w:type="dxa"/>
          </w:tcPr>
          <w:p w14:paraId="212A48B3" w14:textId="77777777" w:rsidR="00282987" w:rsidRPr="00282987" w:rsidRDefault="00282987" w:rsidP="00FF04B4">
            <w:pPr>
              <w:pStyle w:val="NormalWeb"/>
              <w:rPr>
                <w:rFonts w:ascii="Arial" w:hAnsi="Arial" w:cs="Arial"/>
                <w:color w:val="000000" w:themeColor="text1"/>
                <w:sz w:val="20"/>
                <w:szCs w:val="20"/>
                <w:lang w:val="en-US"/>
              </w:rPr>
            </w:pPr>
          </w:p>
        </w:tc>
        <w:tc>
          <w:tcPr>
            <w:tcW w:w="1198" w:type="dxa"/>
          </w:tcPr>
          <w:p w14:paraId="6E33B193" w14:textId="77777777" w:rsidR="00282987" w:rsidRPr="00282987" w:rsidRDefault="00282987" w:rsidP="00FF04B4">
            <w:pPr>
              <w:pStyle w:val="NormalWeb"/>
              <w:rPr>
                <w:rFonts w:ascii="Arial" w:hAnsi="Arial" w:cs="Arial"/>
                <w:color w:val="000000" w:themeColor="text1"/>
                <w:sz w:val="20"/>
                <w:szCs w:val="20"/>
                <w:lang w:val="en-US"/>
              </w:rPr>
            </w:pPr>
            <w:r w:rsidRPr="00282987">
              <w:rPr>
                <w:rFonts w:ascii="Arial" w:hAnsi="Arial" w:cs="Arial"/>
                <w:color w:val="000000" w:themeColor="text1"/>
                <w:sz w:val="20"/>
                <w:szCs w:val="20"/>
                <w:lang w:val="en-US"/>
              </w:rPr>
              <w:t>1</w:t>
            </w:r>
          </w:p>
        </w:tc>
        <w:tc>
          <w:tcPr>
            <w:tcW w:w="1134" w:type="dxa"/>
          </w:tcPr>
          <w:p w14:paraId="5030373B" w14:textId="77777777" w:rsidR="00282987" w:rsidRPr="00282987" w:rsidRDefault="00282987" w:rsidP="00FF04B4">
            <w:pPr>
              <w:pStyle w:val="NormalWeb"/>
              <w:rPr>
                <w:rFonts w:ascii="Arial" w:hAnsi="Arial" w:cs="Arial"/>
                <w:color w:val="000000" w:themeColor="text1"/>
                <w:sz w:val="20"/>
                <w:szCs w:val="20"/>
                <w:lang w:val="en-US"/>
              </w:rPr>
            </w:pPr>
            <w:r w:rsidRPr="00282987">
              <w:rPr>
                <w:rFonts w:ascii="Arial" w:hAnsi="Arial" w:cs="Arial"/>
                <w:color w:val="000000" w:themeColor="text1"/>
                <w:sz w:val="20"/>
                <w:szCs w:val="20"/>
                <w:lang w:val="en-US"/>
              </w:rPr>
              <w:t>2</w:t>
            </w:r>
          </w:p>
        </w:tc>
        <w:tc>
          <w:tcPr>
            <w:tcW w:w="1134" w:type="dxa"/>
          </w:tcPr>
          <w:p w14:paraId="64C3C2C0" w14:textId="77777777" w:rsidR="00282987" w:rsidRPr="00282987" w:rsidRDefault="00282987" w:rsidP="00FF04B4">
            <w:pPr>
              <w:pStyle w:val="NormalWeb"/>
              <w:rPr>
                <w:rFonts w:ascii="Arial" w:hAnsi="Arial" w:cs="Arial"/>
                <w:color w:val="000000" w:themeColor="text1"/>
                <w:sz w:val="20"/>
                <w:szCs w:val="20"/>
                <w:lang w:val="en-US"/>
              </w:rPr>
            </w:pPr>
            <w:r w:rsidRPr="00282987">
              <w:rPr>
                <w:rFonts w:ascii="Arial" w:hAnsi="Arial" w:cs="Arial"/>
                <w:color w:val="000000" w:themeColor="text1"/>
                <w:sz w:val="20"/>
                <w:szCs w:val="20"/>
                <w:lang w:val="en-US"/>
              </w:rPr>
              <w:t>3</w:t>
            </w:r>
          </w:p>
        </w:tc>
        <w:tc>
          <w:tcPr>
            <w:tcW w:w="1134" w:type="dxa"/>
          </w:tcPr>
          <w:p w14:paraId="4513244E" w14:textId="77777777" w:rsidR="00282987" w:rsidRPr="00282987" w:rsidRDefault="00282987" w:rsidP="00FF04B4">
            <w:pPr>
              <w:pStyle w:val="NormalWeb"/>
              <w:rPr>
                <w:rFonts w:ascii="Arial" w:hAnsi="Arial" w:cs="Arial"/>
                <w:color w:val="000000" w:themeColor="text1"/>
                <w:sz w:val="20"/>
                <w:szCs w:val="20"/>
                <w:lang w:val="en-US"/>
              </w:rPr>
            </w:pPr>
            <w:r w:rsidRPr="00282987">
              <w:rPr>
                <w:rFonts w:ascii="Arial" w:hAnsi="Arial" w:cs="Arial"/>
                <w:color w:val="000000" w:themeColor="text1"/>
                <w:sz w:val="20"/>
                <w:szCs w:val="20"/>
                <w:lang w:val="en-US"/>
              </w:rPr>
              <w:t>4</w:t>
            </w:r>
          </w:p>
        </w:tc>
        <w:tc>
          <w:tcPr>
            <w:tcW w:w="1134" w:type="dxa"/>
          </w:tcPr>
          <w:p w14:paraId="0A64950A" w14:textId="77777777" w:rsidR="00282987" w:rsidRPr="00282987" w:rsidRDefault="00282987" w:rsidP="00FF04B4">
            <w:pPr>
              <w:pStyle w:val="NormalWeb"/>
              <w:rPr>
                <w:rFonts w:ascii="Arial" w:hAnsi="Arial" w:cs="Arial"/>
                <w:color w:val="000000" w:themeColor="text1"/>
                <w:sz w:val="20"/>
                <w:szCs w:val="20"/>
                <w:lang w:val="en-US"/>
              </w:rPr>
            </w:pPr>
            <w:r w:rsidRPr="00282987">
              <w:rPr>
                <w:rFonts w:ascii="Arial" w:hAnsi="Arial" w:cs="Arial"/>
                <w:color w:val="000000" w:themeColor="text1"/>
                <w:sz w:val="20"/>
                <w:szCs w:val="20"/>
                <w:lang w:val="en-US"/>
              </w:rPr>
              <w:t>5</w:t>
            </w:r>
          </w:p>
        </w:tc>
      </w:tr>
      <w:tr w:rsidR="00282987" w:rsidRPr="00282987" w14:paraId="3127B364" w14:textId="77777777" w:rsidTr="00FF04B4">
        <w:tc>
          <w:tcPr>
            <w:tcW w:w="2432" w:type="dxa"/>
          </w:tcPr>
          <w:p w14:paraId="1EA0808C" w14:textId="77777777" w:rsidR="00282987" w:rsidRPr="00282987" w:rsidRDefault="00282987" w:rsidP="00FF04B4">
            <w:pPr>
              <w:pStyle w:val="NormalWeb"/>
              <w:rPr>
                <w:rFonts w:ascii="Arial" w:hAnsi="Arial" w:cs="Arial"/>
                <w:color w:val="000000" w:themeColor="text1"/>
                <w:sz w:val="20"/>
                <w:szCs w:val="20"/>
                <w:lang w:val="en-US"/>
              </w:rPr>
            </w:pPr>
            <w:r w:rsidRPr="00282987">
              <w:rPr>
                <w:rStyle w:val="ms-rtethemefontface-21"/>
                <w:color w:val="000000" w:themeColor="text1"/>
                <w:sz w:val="20"/>
                <w:szCs w:val="20"/>
              </w:rPr>
              <w:t>Weight (kg)</w:t>
            </w:r>
          </w:p>
        </w:tc>
        <w:tc>
          <w:tcPr>
            <w:tcW w:w="1198" w:type="dxa"/>
            <w:vAlign w:val="center"/>
          </w:tcPr>
          <w:p w14:paraId="0E7041BF" w14:textId="58790634" w:rsidR="00282987" w:rsidRPr="00880607" w:rsidRDefault="00D37FC3" w:rsidP="00FF04B4">
            <w:pPr>
              <w:rPr>
                <w:rFonts w:ascii="Arial" w:hAnsi="Arial" w:cs="Arial"/>
                <w:color w:val="000000" w:themeColor="text1"/>
                <w:sz w:val="20"/>
                <w:szCs w:val="20"/>
              </w:rPr>
            </w:pPr>
            <w:r w:rsidRPr="00880607">
              <w:rPr>
                <w:rStyle w:val="ms-rtethemefontface-21"/>
                <w:sz w:val="20"/>
                <w:szCs w:val="20"/>
              </w:rPr>
              <w:t>2202</w:t>
            </w:r>
          </w:p>
        </w:tc>
        <w:tc>
          <w:tcPr>
            <w:tcW w:w="1134" w:type="dxa"/>
            <w:vAlign w:val="center"/>
          </w:tcPr>
          <w:p w14:paraId="0396E96C" w14:textId="4BC60848" w:rsidR="00282987" w:rsidRPr="009A6744" w:rsidRDefault="00D37FC3" w:rsidP="00FF04B4">
            <w:pPr>
              <w:rPr>
                <w:rFonts w:ascii="Arial" w:hAnsi="Arial" w:cs="Arial"/>
                <w:sz w:val="20"/>
                <w:szCs w:val="20"/>
              </w:rPr>
            </w:pPr>
            <w:r w:rsidRPr="009A6744">
              <w:rPr>
                <w:rStyle w:val="ms-rtethemefontface-21"/>
                <w:sz w:val="20"/>
                <w:szCs w:val="20"/>
              </w:rPr>
              <w:t>1793</w:t>
            </w:r>
          </w:p>
        </w:tc>
        <w:tc>
          <w:tcPr>
            <w:tcW w:w="1134" w:type="dxa"/>
            <w:vAlign w:val="center"/>
          </w:tcPr>
          <w:p w14:paraId="4F858E14" w14:textId="0DAD36A1" w:rsidR="00282987" w:rsidRPr="009A6744" w:rsidRDefault="00D37FC3" w:rsidP="00FF04B4">
            <w:pPr>
              <w:rPr>
                <w:rFonts w:ascii="Arial" w:hAnsi="Arial" w:cs="Arial"/>
                <w:sz w:val="20"/>
                <w:szCs w:val="20"/>
              </w:rPr>
            </w:pPr>
            <w:r w:rsidRPr="009A6744">
              <w:rPr>
                <w:rStyle w:val="ms-rtethemefontface-21"/>
                <w:sz w:val="20"/>
                <w:szCs w:val="20"/>
              </w:rPr>
              <w:t>1121</w:t>
            </w:r>
          </w:p>
        </w:tc>
        <w:tc>
          <w:tcPr>
            <w:tcW w:w="1134" w:type="dxa"/>
            <w:vAlign w:val="center"/>
          </w:tcPr>
          <w:p w14:paraId="51A877CC" w14:textId="223D9588" w:rsidR="00282987" w:rsidRPr="009A6744" w:rsidRDefault="00A009E2" w:rsidP="00FF04B4">
            <w:pPr>
              <w:rPr>
                <w:rFonts w:ascii="Arial" w:hAnsi="Arial" w:cs="Arial"/>
                <w:sz w:val="20"/>
                <w:szCs w:val="20"/>
              </w:rPr>
            </w:pPr>
            <w:r w:rsidRPr="009A6744">
              <w:rPr>
                <w:sz w:val="20"/>
                <w:szCs w:val="20"/>
              </w:rPr>
              <w:t>2064</w:t>
            </w:r>
          </w:p>
        </w:tc>
        <w:tc>
          <w:tcPr>
            <w:tcW w:w="1134" w:type="dxa"/>
            <w:vAlign w:val="center"/>
          </w:tcPr>
          <w:p w14:paraId="4708A17B" w14:textId="496AAEA4" w:rsidR="00282987" w:rsidRPr="009A6744" w:rsidRDefault="00A009E2" w:rsidP="00FF04B4">
            <w:pPr>
              <w:rPr>
                <w:rFonts w:ascii="Arial" w:hAnsi="Arial" w:cs="Arial"/>
                <w:sz w:val="20"/>
                <w:szCs w:val="20"/>
                <w:vertAlign w:val="superscript"/>
              </w:rPr>
            </w:pPr>
            <w:r w:rsidRPr="009A6744">
              <w:rPr>
                <w:rStyle w:val="ms-rtethemefontface-21"/>
                <w:sz w:val="20"/>
                <w:szCs w:val="20"/>
              </w:rPr>
              <w:t>707</w:t>
            </w:r>
            <w:r w:rsidR="00A02F30" w:rsidRPr="009A6744">
              <w:rPr>
                <w:rStyle w:val="ms-rtethemefontface-21"/>
                <w:sz w:val="20"/>
                <w:szCs w:val="20"/>
                <w:vertAlign w:val="superscript"/>
              </w:rPr>
              <w:t>1</w:t>
            </w:r>
          </w:p>
        </w:tc>
      </w:tr>
      <w:tr w:rsidR="00282987" w:rsidRPr="00282987" w14:paraId="01F9E3CE" w14:textId="77777777" w:rsidTr="00FF04B4">
        <w:tc>
          <w:tcPr>
            <w:tcW w:w="2432" w:type="dxa"/>
          </w:tcPr>
          <w:p w14:paraId="5B19D6A6" w14:textId="3BE82CCF" w:rsidR="00282987" w:rsidRPr="00282987" w:rsidRDefault="00282987" w:rsidP="00FF04B4">
            <w:pPr>
              <w:pStyle w:val="NormalWeb"/>
              <w:rPr>
                <w:rFonts w:ascii="Arial" w:hAnsi="Arial" w:cs="Arial"/>
                <w:color w:val="000000" w:themeColor="text1"/>
                <w:sz w:val="20"/>
                <w:szCs w:val="20"/>
                <w:lang w:val="en-US"/>
              </w:rPr>
            </w:pPr>
            <w:r w:rsidRPr="00E91401">
              <w:rPr>
                <w:rStyle w:val="ms-rtethemefontface-21"/>
                <w:color w:val="000000" w:themeColor="text1"/>
                <w:sz w:val="20"/>
                <w:szCs w:val="20"/>
                <w:lang w:val="en-US"/>
              </w:rPr>
              <w:t xml:space="preserve">Combined weight </w:t>
            </w:r>
            <w:r w:rsidR="00E91401" w:rsidRPr="00E91401">
              <w:rPr>
                <w:rStyle w:val="ms-rtethemefontface-21"/>
                <w:color w:val="000000" w:themeColor="text1"/>
                <w:sz w:val="20"/>
                <w:szCs w:val="20"/>
                <w:lang w:val="en-US"/>
              </w:rPr>
              <w:t>without ACT filled</w:t>
            </w:r>
            <w:r w:rsidRPr="00E91401">
              <w:rPr>
                <w:rStyle w:val="ms-rtethemefontface-21"/>
                <w:color w:val="000000" w:themeColor="text1"/>
                <w:sz w:val="20"/>
                <w:szCs w:val="20"/>
                <w:lang w:val="en-US"/>
              </w:rPr>
              <w:t> </w:t>
            </w:r>
            <w:r w:rsidR="00E91401" w:rsidRPr="00E91401">
              <w:rPr>
                <w:rStyle w:val="ms-rtethemefontface-21"/>
                <w:color w:val="000000" w:themeColor="text1"/>
                <w:sz w:val="20"/>
                <w:szCs w:val="20"/>
                <w:lang w:val="en-US"/>
              </w:rPr>
              <w:t>(kg)</w:t>
            </w:r>
            <w:r w:rsidRPr="00E91401">
              <w:rPr>
                <w:rStyle w:val="ms-rtethemefontface-21"/>
                <w:color w:val="000000" w:themeColor="text1"/>
                <w:sz w:val="20"/>
                <w:szCs w:val="20"/>
                <w:lang w:val="en-US"/>
              </w:rPr>
              <w:t>  </w:t>
            </w:r>
          </w:p>
        </w:tc>
        <w:tc>
          <w:tcPr>
            <w:tcW w:w="2332" w:type="dxa"/>
            <w:gridSpan w:val="2"/>
            <w:vAlign w:val="center"/>
          </w:tcPr>
          <w:p w14:paraId="094C778C" w14:textId="397B0E5A" w:rsidR="00282987" w:rsidRPr="009A6744" w:rsidRDefault="00A02F30" w:rsidP="00FF04B4">
            <w:pPr>
              <w:rPr>
                <w:rFonts w:ascii="Arial" w:hAnsi="Arial" w:cs="Arial"/>
                <w:sz w:val="20"/>
                <w:szCs w:val="20"/>
                <w:vertAlign w:val="superscript"/>
              </w:rPr>
            </w:pPr>
            <w:r w:rsidRPr="009A6744">
              <w:rPr>
                <w:rStyle w:val="ms-rtethemefontface-21"/>
                <w:sz w:val="20"/>
                <w:szCs w:val="20"/>
              </w:rPr>
              <w:t>3995</w:t>
            </w:r>
            <w:r w:rsidR="008F38D0" w:rsidRPr="009A6744">
              <w:rPr>
                <w:rStyle w:val="ms-rtethemefontface-21"/>
                <w:sz w:val="20"/>
                <w:szCs w:val="20"/>
                <w:vertAlign w:val="superscript"/>
              </w:rPr>
              <w:t>2</w:t>
            </w:r>
          </w:p>
        </w:tc>
        <w:tc>
          <w:tcPr>
            <w:tcW w:w="3402" w:type="dxa"/>
            <w:gridSpan w:val="3"/>
            <w:vAlign w:val="center"/>
          </w:tcPr>
          <w:p w14:paraId="5592F626" w14:textId="0CCB4C69" w:rsidR="00282987" w:rsidRPr="009A6744" w:rsidRDefault="00A009E2" w:rsidP="00FF04B4">
            <w:pPr>
              <w:rPr>
                <w:rFonts w:ascii="Arial" w:hAnsi="Arial" w:cs="Arial"/>
                <w:sz w:val="20"/>
                <w:szCs w:val="20"/>
                <w:vertAlign w:val="superscript"/>
              </w:rPr>
            </w:pPr>
            <w:r w:rsidRPr="009A6744">
              <w:rPr>
                <w:rStyle w:val="ms-rtethemefontface-21"/>
                <w:sz w:val="20"/>
                <w:szCs w:val="20"/>
              </w:rPr>
              <w:t>3892</w:t>
            </w:r>
            <w:r w:rsidR="008F38D0" w:rsidRPr="009A6744">
              <w:rPr>
                <w:rStyle w:val="ms-rtethemefontface-21"/>
                <w:sz w:val="20"/>
                <w:szCs w:val="20"/>
                <w:vertAlign w:val="superscript"/>
              </w:rPr>
              <w:t>3</w:t>
            </w:r>
          </w:p>
        </w:tc>
      </w:tr>
      <w:tr w:rsidR="00E91401" w:rsidRPr="00282987" w14:paraId="682E4A88" w14:textId="77777777" w:rsidTr="00FF04B4">
        <w:tc>
          <w:tcPr>
            <w:tcW w:w="2432" w:type="dxa"/>
          </w:tcPr>
          <w:p w14:paraId="3A71A956" w14:textId="559C568E" w:rsidR="00E91401" w:rsidRPr="00E91401" w:rsidRDefault="00E91401" w:rsidP="00FF04B4">
            <w:pPr>
              <w:pStyle w:val="NormalWeb"/>
              <w:rPr>
                <w:rStyle w:val="ms-rtethemefontface-21"/>
                <w:color w:val="000000" w:themeColor="text1"/>
                <w:sz w:val="20"/>
                <w:szCs w:val="20"/>
                <w:lang w:val="en-US"/>
              </w:rPr>
            </w:pPr>
            <w:r w:rsidRPr="00E91401">
              <w:rPr>
                <w:rStyle w:val="ms-rtethemefontface-21"/>
                <w:color w:val="000000" w:themeColor="text1"/>
                <w:sz w:val="20"/>
                <w:szCs w:val="20"/>
                <w:lang w:val="en-US"/>
              </w:rPr>
              <w:t>Combined weight with ACT filled (kg)  </w:t>
            </w:r>
          </w:p>
        </w:tc>
        <w:tc>
          <w:tcPr>
            <w:tcW w:w="2332" w:type="dxa"/>
            <w:gridSpan w:val="2"/>
            <w:vAlign w:val="center"/>
          </w:tcPr>
          <w:p w14:paraId="357A24B4" w14:textId="50627ECF" w:rsidR="00E91401" w:rsidRPr="009A6744" w:rsidRDefault="00466DBD" w:rsidP="00FF04B4">
            <w:pPr>
              <w:rPr>
                <w:rStyle w:val="ms-rtethemefontface-21"/>
                <w:sz w:val="20"/>
                <w:szCs w:val="20"/>
              </w:rPr>
            </w:pPr>
            <w:r w:rsidRPr="009A6744">
              <w:rPr>
                <w:rStyle w:val="ms-rtethemefontface-21"/>
                <w:sz w:val="20"/>
                <w:szCs w:val="20"/>
              </w:rPr>
              <w:t>2849</w:t>
            </w:r>
          </w:p>
        </w:tc>
        <w:tc>
          <w:tcPr>
            <w:tcW w:w="3402" w:type="dxa"/>
            <w:gridSpan w:val="3"/>
            <w:vAlign w:val="center"/>
          </w:tcPr>
          <w:p w14:paraId="29DEECC7" w14:textId="716033B3" w:rsidR="00E91401" w:rsidRPr="009A6744" w:rsidRDefault="00880607" w:rsidP="00FF04B4">
            <w:pPr>
              <w:rPr>
                <w:rStyle w:val="ms-rtethemefontface-21"/>
                <w:sz w:val="20"/>
                <w:szCs w:val="20"/>
                <w:vertAlign w:val="superscript"/>
              </w:rPr>
            </w:pPr>
            <w:r w:rsidRPr="009A6744">
              <w:rPr>
                <w:rStyle w:val="ms-rtethemefontface-21"/>
                <w:sz w:val="20"/>
                <w:szCs w:val="20"/>
              </w:rPr>
              <w:t>1</w:t>
            </w:r>
            <w:r w:rsidR="00A009E2" w:rsidRPr="009A6744">
              <w:rPr>
                <w:rStyle w:val="ms-rtethemefontface-21"/>
                <w:sz w:val="20"/>
                <w:szCs w:val="20"/>
              </w:rPr>
              <w:t>880</w:t>
            </w:r>
            <w:r w:rsidRPr="009A6744">
              <w:rPr>
                <w:rStyle w:val="ms-rtethemefontface-21"/>
                <w:sz w:val="20"/>
                <w:szCs w:val="20"/>
                <w:vertAlign w:val="superscript"/>
              </w:rPr>
              <w:t>3</w:t>
            </w:r>
          </w:p>
        </w:tc>
      </w:tr>
      <w:tr w:rsidR="00282987" w:rsidRPr="00282987" w14:paraId="7625D938" w14:textId="77777777" w:rsidTr="00FF04B4">
        <w:tc>
          <w:tcPr>
            <w:tcW w:w="2432" w:type="dxa"/>
          </w:tcPr>
          <w:p w14:paraId="6AA4FAB3" w14:textId="77777777" w:rsidR="00282987" w:rsidRPr="00282987" w:rsidRDefault="00282987" w:rsidP="00FF04B4">
            <w:pPr>
              <w:pStyle w:val="NormalWeb"/>
              <w:rPr>
                <w:rFonts w:ascii="Arial" w:hAnsi="Arial" w:cs="Arial"/>
                <w:color w:val="000000" w:themeColor="text1"/>
                <w:sz w:val="20"/>
                <w:szCs w:val="20"/>
                <w:lang w:val="en-US"/>
              </w:rPr>
            </w:pPr>
            <w:r w:rsidRPr="00282987">
              <w:rPr>
                <w:rStyle w:val="ms-rtethemefontface-21"/>
                <w:color w:val="000000" w:themeColor="text1"/>
                <w:sz w:val="20"/>
                <w:szCs w:val="20"/>
              </w:rPr>
              <w:t>Area load (kg/m</w:t>
            </w:r>
            <w:r w:rsidRPr="003F1CDA">
              <w:rPr>
                <w:rStyle w:val="ms-rtethemefontface-21"/>
                <w:color w:val="000000" w:themeColor="text1"/>
                <w:sz w:val="20"/>
                <w:szCs w:val="20"/>
                <w:vertAlign w:val="superscript"/>
              </w:rPr>
              <w:t>2</w:t>
            </w:r>
            <w:r w:rsidRPr="00282987">
              <w:rPr>
                <w:rStyle w:val="ms-rtethemefontface-21"/>
                <w:color w:val="000000" w:themeColor="text1"/>
                <w:sz w:val="20"/>
                <w:szCs w:val="20"/>
              </w:rPr>
              <w:t>)</w:t>
            </w:r>
          </w:p>
        </w:tc>
        <w:tc>
          <w:tcPr>
            <w:tcW w:w="1198" w:type="dxa"/>
            <w:vAlign w:val="center"/>
          </w:tcPr>
          <w:p w14:paraId="56328CF4" w14:textId="4D45091B" w:rsidR="00282987" w:rsidRPr="00880607" w:rsidRDefault="00880607" w:rsidP="00FF04B4">
            <w:pPr>
              <w:rPr>
                <w:rFonts w:ascii="Arial" w:hAnsi="Arial" w:cs="Arial"/>
                <w:color w:val="000000" w:themeColor="text1"/>
                <w:sz w:val="20"/>
                <w:szCs w:val="20"/>
              </w:rPr>
            </w:pPr>
            <w:r w:rsidRPr="00880607">
              <w:rPr>
                <w:rStyle w:val="ms-rtethemefontface-21"/>
                <w:color w:val="000000" w:themeColor="text1"/>
                <w:sz w:val="20"/>
                <w:szCs w:val="20"/>
              </w:rPr>
              <w:t>7</w:t>
            </w:r>
            <w:r w:rsidRPr="00880607">
              <w:rPr>
                <w:rStyle w:val="ms-rtethemefontface-21"/>
                <w:sz w:val="20"/>
                <w:szCs w:val="20"/>
              </w:rPr>
              <w:t>32</w:t>
            </w:r>
          </w:p>
        </w:tc>
        <w:tc>
          <w:tcPr>
            <w:tcW w:w="1134" w:type="dxa"/>
            <w:vAlign w:val="center"/>
          </w:tcPr>
          <w:p w14:paraId="6C565B02" w14:textId="1EC7811A" w:rsidR="00282987" w:rsidRPr="00880607" w:rsidRDefault="00880607" w:rsidP="00FF04B4">
            <w:pPr>
              <w:rPr>
                <w:rFonts w:ascii="Arial" w:hAnsi="Arial" w:cs="Arial"/>
                <w:color w:val="000000" w:themeColor="text1"/>
                <w:sz w:val="20"/>
                <w:szCs w:val="20"/>
              </w:rPr>
            </w:pPr>
            <w:r w:rsidRPr="00880607">
              <w:rPr>
                <w:rStyle w:val="ms-rtethemefontface-21"/>
                <w:sz w:val="20"/>
                <w:szCs w:val="20"/>
              </w:rPr>
              <w:t>732</w:t>
            </w:r>
          </w:p>
        </w:tc>
        <w:tc>
          <w:tcPr>
            <w:tcW w:w="1134" w:type="dxa"/>
            <w:vAlign w:val="center"/>
          </w:tcPr>
          <w:p w14:paraId="47EE4AEC" w14:textId="5FE326D9" w:rsidR="00282987" w:rsidRPr="00880607" w:rsidRDefault="00880607" w:rsidP="00FF04B4">
            <w:pPr>
              <w:rPr>
                <w:rFonts w:ascii="Arial" w:hAnsi="Arial" w:cs="Arial"/>
                <w:color w:val="000000" w:themeColor="text1"/>
                <w:sz w:val="20"/>
                <w:szCs w:val="20"/>
              </w:rPr>
            </w:pPr>
            <w:r w:rsidRPr="00880607">
              <w:rPr>
                <w:rStyle w:val="ms-rtethemefontface-21"/>
                <w:sz w:val="20"/>
                <w:szCs w:val="20"/>
              </w:rPr>
              <w:t>732</w:t>
            </w:r>
          </w:p>
        </w:tc>
        <w:tc>
          <w:tcPr>
            <w:tcW w:w="1134" w:type="dxa"/>
            <w:vAlign w:val="center"/>
          </w:tcPr>
          <w:p w14:paraId="1BBD087E" w14:textId="1F6B0664" w:rsidR="00282987" w:rsidRPr="00880607" w:rsidRDefault="00880607" w:rsidP="00FF04B4">
            <w:pPr>
              <w:rPr>
                <w:rFonts w:ascii="Arial" w:hAnsi="Arial" w:cs="Arial"/>
                <w:color w:val="000000" w:themeColor="text1"/>
                <w:sz w:val="20"/>
                <w:szCs w:val="20"/>
              </w:rPr>
            </w:pPr>
            <w:r w:rsidRPr="00880607">
              <w:rPr>
                <w:rStyle w:val="ms-rtethemefontface-21"/>
                <w:sz w:val="20"/>
                <w:szCs w:val="20"/>
              </w:rPr>
              <w:t>732</w:t>
            </w:r>
          </w:p>
        </w:tc>
        <w:tc>
          <w:tcPr>
            <w:tcW w:w="1134" w:type="dxa"/>
            <w:vAlign w:val="center"/>
          </w:tcPr>
          <w:p w14:paraId="3DFB8B90" w14:textId="359232E9" w:rsidR="00282987" w:rsidRPr="00880607" w:rsidRDefault="00880607" w:rsidP="00FF04B4">
            <w:pPr>
              <w:rPr>
                <w:rFonts w:ascii="Arial" w:hAnsi="Arial" w:cs="Arial"/>
                <w:color w:val="000000" w:themeColor="text1"/>
                <w:sz w:val="20"/>
                <w:szCs w:val="20"/>
              </w:rPr>
            </w:pPr>
            <w:r w:rsidRPr="00880607">
              <w:rPr>
                <w:rStyle w:val="ms-rtethemefontface-21"/>
                <w:sz w:val="20"/>
                <w:szCs w:val="20"/>
              </w:rPr>
              <w:t>732</w:t>
            </w:r>
          </w:p>
        </w:tc>
      </w:tr>
      <w:tr w:rsidR="00282987" w:rsidRPr="00282987" w14:paraId="1371FD23" w14:textId="77777777" w:rsidTr="00FF04B4">
        <w:tc>
          <w:tcPr>
            <w:tcW w:w="2432" w:type="dxa"/>
          </w:tcPr>
          <w:p w14:paraId="250B253E" w14:textId="77777777" w:rsidR="00282987" w:rsidRPr="00282987" w:rsidRDefault="00282987" w:rsidP="00FF04B4">
            <w:pPr>
              <w:pStyle w:val="NormalWeb"/>
              <w:rPr>
                <w:rFonts w:ascii="Arial" w:hAnsi="Arial" w:cs="Arial"/>
                <w:color w:val="000000" w:themeColor="text1"/>
                <w:sz w:val="20"/>
                <w:szCs w:val="20"/>
                <w:lang w:val="en-US"/>
              </w:rPr>
            </w:pPr>
            <w:r w:rsidRPr="00282987">
              <w:rPr>
                <w:rStyle w:val="ms-rtethemefontface-21"/>
                <w:color w:val="000000" w:themeColor="text1"/>
                <w:sz w:val="20"/>
                <w:szCs w:val="20"/>
              </w:rPr>
              <w:t>Volume (m</w:t>
            </w:r>
            <w:r w:rsidRPr="003F1CDA">
              <w:rPr>
                <w:rStyle w:val="ms-rtethemefontface-21"/>
                <w:color w:val="000000" w:themeColor="text1"/>
                <w:sz w:val="20"/>
                <w:szCs w:val="20"/>
                <w:vertAlign w:val="superscript"/>
              </w:rPr>
              <w:t>3</w:t>
            </w:r>
            <w:r w:rsidRPr="00282987">
              <w:rPr>
                <w:rStyle w:val="ms-rtethemefontface-21"/>
                <w:color w:val="000000" w:themeColor="text1"/>
                <w:sz w:val="20"/>
                <w:szCs w:val="20"/>
              </w:rPr>
              <w:t>)</w:t>
            </w:r>
          </w:p>
        </w:tc>
        <w:tc>
          <w:tcPr>
            <w:tcW w:w="1198" w:type="dxa"/>
            <w:vAlign w:val="center"/>
          </w:tcPr>
          <w:p w14:paraId="37A08494" w14:textId="77702B46" w:rsidR="00282987" w:rsidRPr="00880607" w:rsidRDefault="00880607" w:rsidP="00FF04B4">
            <w:pPr>
              <w:rPr>
                <w:rFonts w:ascii="Arial" w:hAnsi="Arial" w:cs="Arial"/>
                <w:color w:val="000000" w:themeColor="text1"/>
                <w:sz w:val="20"/>
                <w:szCs w:val="20"/>
              </w:rPr>
            </w:pPr>
            <w:r w:rsidRPr="00880607">
              <w:rPr>
                <w:rStyle w:val="ms-rtethemefontface-21"/>
                <w:sz w:val="20"/>
                <w:szCs w:val="20"/>
              </w:rPr>
              <w:t>8,91</w:t>
            </w:r>
          </w:p>
        </w:tc>
        <w:tc>
          <w:tcPr>
            <w:tcW w:w="1134" w:type="dxa"/>
            <w:vAlign w:val="center"/>
          </w:tcPr>
          <w:p w14:paraId="240AFF6E" w14:textId="35BFA89B" w:rsidR="00282987" w:rsidRPr="00880607" w:rsidRDefault="00880607" w:rsidP="00FF04B4">
            <w:pPr>
              <w:rPr>
                <w:rFonts w:ascii="Arial" w:hAnsi="Arial" w:cs="Arial"/>
                <w:color w:val="000000" w:themeColor="text1"/>
                <w:sz w:val="20"/>
                <w:szCs w:val="20"/>
              </w:rPr>
            </w:pPr>
            <w:r w:rsidRPr="00880607">
              <w:rPr>
                <w:rStyle w:val="ms-rtethemefontface-21"/>
                <w:sz w:val="20"/>
                <w:szCs w:val="20"/>
              </w:rPr>
              <w:t>7,28</w:t>
            </w:r>
          </w:p>
        </w:tc>
        <w:tc>
          <w:tcPr>
            <w:tcW w:w="1134" w:type="dxa"/>
            <w:vAlign w:val="center"/>
          </w:tcPr>
          <w:p w14:paraId="54F5D462" w14:textId="0981C880" w:rsidR="00282987" w:rsidRPr="00880607" w:rsidRDefault="00880607" w:rsidP="00FF04B4">
            <w:pPr>
              <w:rPr>
                <w:rFonts w:ascii="Arial" w:hAnsi="Arial" w:cs="Arial"/>
                <w:color w:val="000000" w:themeColor="text1"/>
                <w:sz w:val="20"/>
                <w:szCs w:val="20"/>
              </w:rPr>
            </w:pPr>
            <w:r w:rsidRPr="00880607">
              <w:rPr>
                <w:rFonts w:ascii="Arial" w:hAnsi="Arial" w:cs="Arial"/>
                <w:color w:val="000000" w:themeColor="text1"/>
                <w:sz w:val="20"/>
                <w:szCs w:val="20"/>
              </w:rPr>
              <w:t>4</w:t>
            </w:r>
            <w:r w:rsidRPr="00880607">
              <w:rPr>
                <w:color w:val="000000" w:themeColor="text1"/>
                <w:sz w:val="20"/>
                <w:szCs w:val="20"/>
              </w:rPr>
              <w:t>,76</w:t>
            </w:r>
          </w:p>
        </w:tc>
        <w:tc>
          <w:tcPr>
            <w:tcW w:w="1134" w:type="dxa"/>
            <w:vAlign w:val="center"/>
          </w:tcPr>
          <w:p w14:paraId="75E1A0FE" w14:textId="33A7C621" w:rsidR="00282987" w:rsidRPr="00880607" w:rsidRDefault="00880607" w:rsidP="00FF04B4">
            <w:pPr>
              <w:rPr>
                <w:rFonts w:ascii="Arial" w:hAnsi="Arial" w:cs="Arial"/>
                <w:color w:val="000000" w:themeColor="text1"/>
                <w:sz w:val="20"/>
                <w:szCs w:val="20"/>
              </w:rPr>
            </w:pPr>
            <w:r w:rsidRPr="00880607">
              <w:rPr>
                <w:rStyle w:val="ms-rtethemefontface-21"/>
                <w:sz w:val="20"/>
                <w:szCs w:val="20"/>
              </w:rPr>
              <w:t>8,54</w:t>
            </w:r>
          </w:p>
        </w:tc>
        <w:tc>
          <w:tcPr>
            <w:tcW w:w="1134" w:type="dxa"/>
            <w:vAlign w:val="center"/>
          </w:tcPr>
          <w:p w14:paraId="6BEA37F7" w14:textId="47A92428" w:rsidR="00282987" w:rsidRPr="00880607" w:rsidRDefault="00880607" w:rsidP="00FF04B4">
            <w:pPr>
              <w:rPr>
                <w:rFonts w:ascii="Arial" w:hAnsi="Arial" w:cs="Arial"/>
                <w:color w:val="000000" w:themeColor="text1"/>
                <w:sz w:val="20"/>
                <w:szCs w:val="20"/>
              </w:rPr>
            </w:pPr>
            <w:r w:rsidRPr="00880607">
              <w:rPr>
                <w:rStyle w:val="ms-rtethemefontface-21"/>
                <w:sz w:val="20"/>
                <w:szCs w:val="20"/>
              </w:rPr>
              <w:t>5,92</w:t>
            </w:r>
          </w:p>
        </w:tc>
      </w:tr>
    </w:tbl>
    <w:p w14:paraId="7C2C38AA" w14:textId="7D64FD79" w:rsidR="00A02F30" w:rsidRDefault="00A02F30" w:rsidP="00282987">
      <w:pPr>
        <w:pStyle w:val="ms-rteforecolor-2"/>
        <w:ind w:left="1440"/>
        <w:rPr>
          <w:rFonts w:ascii="Arial" w:hAnsi="Arial" w:cs="Arial"/>
          <w:color w:val="000000" w:themeColor="text1"/>
          <w:sz w:val="20"/>
          <w:szCs w:val="20"/>
          <w:lang w:val="en-US"/>
        </w:rPr>
      </w:pPr>
      <w:r>
        <w:rPr>
          <w:rFonts w:ascii="Arial" w:hAnsi="Arial" w:cs="Arial"/>
          <w:color w:val="000000" w:themeColor="text1"/>
          <w:sz w:val="20"/>
          <w:szCs w:val="20"/>
          <w:lang w:val="en-US"/>
        </w:rPr>
        <w:t xml:space="preserve">1: </w:t>
      </w:r>
      <w:r w:rsidR="00282987" w:rsidRPr="00282987">
        <w:rPr>
          <w:rFonts w:ascii="Arial" w:hAnsi="Arial" w:cs="Arial"/>
          <w:color w:val="000000" w:themeColor="text1"/>
          <w:sz w:val="20"/>
          <w:szCs w:val="20"/>
          <w:lang w:val="en-US"/>
        </w:rPr>
        <w:t> </w:t>
      </w:r>
      <w:r w:rsidRPr="00A02F30">
        <w:rPr>
          <w:rFonts w:ascii="Arial" w:hAnsi="Arial" w:cs="Arial"/>
          <w:color w:val="000000" w:themeColor="text1"/>
          <w:sz w:val="20"/>
          <w:szCs w:val="20"/>
          <w:lang w:val="en-US"/>
        </w:rPr>
        <w:t>If compartments 3+4 are not filled to at least 75% volume, the maximum weight in CPT 5 is limited to 250 kg</w:t>
      </w:r>
      <w:r w:rsidR="008F38D0">
        <w:rPr>
          <w:rFonts w:ascii="Arial" w:hAnsi="Arial" w:cs="Arial"/>
          <w:color w:val="000000" w:themeColor="text1"/>
          <w:sz w:val="20"/>
          <w:szCs w:val="20"/>
          <w:lang w:val="en-US"/>
        </w:rPr>
        <w:br/>
        <w:t xml:space="preserve">2:  </w:t>
      </w:r>
      <w:r w:rsidR="00B20D93" w:rsidRPr="00B20D93">
        <w:rPr>
          <w:rFonts w:ascii="Arial" w:hAnsi="Arial" w:cs="Arial"/>
          <w:color w:val="000000" w:themeColor="text1"/>
          <w:sz w:val="20"/>
          <w:szCs w:val="20"/>
          <w:lang w:val="en-US"/>
        </w:rPr>
        <w:t>Whenever the forward ACT tank is used, the “Combined weight with ACT filled” shall be used</w:t>
      </w:r>
      <w:r w:rsidR="00B20D93">
        <w:rPr>
          <w:rFonts w:ascii="Arial" w:hAnsi="Arial" w:cs="Arial"/>
          <w:color w:val="000000" w:themeColor="text1"/>
          <w:sz w:val="20"/>
          <w:szCs w:val="20"/>
          <w:lang w:val="en-US"/>
        </w:rPr>
        <w:br/>
        <w:t xml:space="preserve">3:  </w:t>
      </w:r>
      <w:r w:rsidR="00880607" w:rsidRPr="00880607">
        <w:rPr>
          <w:rFonts w:ascii="Arial" w:hAnsi="Arial" w:cs="Arial"/>
          <w:color w:val="000000" w:themeColor="text1"/>
          <w:sz w:val="20"/>
          <w:szCs w:val="20"/>
          <w:lang w:val="en-US"/>
        </w:rPr>
        <w:t>To utilize maximum combined weight, when ACT tanks are used, use the below table</w:t>
      </w:r>
    </w:p>
    <w:tbl>
      <w:tblPr>
        <w:tblStyle w:val="TableGrid"/>
        <w:tblW w:w="0" w:type="auto"/>
        <w:tblInd w:w="2608" w:type="dxa"/>
        <w:tblLook w:val="04A0" w:firstRow="1" w:lastRow="0" w:firstColumn="1" w:lastColumn="0" w:noHBand="0" w:noVBand="1"/>
      </w:tblPr>
      <w:tblGrid>
        <w:gridCol w:w="2490"/>
        <w:gridCol w:w="2552"/>
      </w:tblGrid>
      <w:tr w:rsidR="009A6744" w:rsidRPr="009A6744" w14:paraId="7FD887DD" w14:textId="77777777" w:rsidTr="00363629">
        <w:tc>
          <w:tcPr>
            <w:tcW w:w="2490" w:type="dxa"/>
          </w:tcPr>
          <w:p w14:paraId="0E491CA0" w14:textId="559D8CB7" w:rsidR="00363629" w:rsidRPr="009A6744" w:rsidRDefault="005B1568" w:rsidP="00363629">
            <w:pPr>
              <w:pStyle w:val="ms-rteforecolor-2"/>
              <w:rPr>
                <w:rFonts w:ascii="Arial" w:hAnsi="Arial" w:cs="Arial"/>
                <w:color w:val="auto"/>
                <w:sz w:val="20"/>
                <w:szCs w:val="20"/>
                <w:vertAlign w:val="superscript"/>
                <w:lang w:val="en-US"/>
              </w:rPr>
            </w:pPr>
            <w:r w:rsidRPr="009A6744">
              <w:rPr>
                <w:rFonts w:ascii="Arial" w:hAnsi="Arial" w:cs="Arial"/>
                <w:color w:val="auto"/>
                <w:sz w:val="20"/>
                <w:szCs w:val="20"/>
                <w:lang w:val="en-US"/>
              </w:rPr>
              <w:t>Fuel in aft ACT tanks (Kg)</w:t>
            </w:r>
            <w:r w:rsidR="00490D06" w:rsidRPr="009A6744">
              <w:rPr>
                <w:rFonts w:ascii="Arial" w:hAnsi="Arial" w:cs="Arial"/>
                <w:color w:val="auto"/>
                <w:sz w:val="20"/>
                <w:szCs w:val="20"/>
                <w:vertAlign w:val="superscript"/>
                <w:lang w:val="en-US"/>
              </w:rPr>
              <w:t>1</w:t>
            </w:r>
          </w:p>
        </w:tc>
        <w:tc>
          <w:tcPr>
            <w:tcW w:w="2552" w:type="dxa"/>
          </w:tcPr>
          <w:p w14:paraId="25DBE478" w14:textId="75918911" w:rsidR="00363629" w:rsidRPr="009A6744" w:rsidRDefault="00490D06" w:rsidP="00363629">
            <w:pPr>
              <w:pStyle w:val="ms-rteforecolor-2"/>
              <w:rPr>
                <w:rFonts w:ascii="Arial" w:hAnsi="Arial" w:cs="Arial"/>
                <w:color w:val="auto"/>
                <w:sz w:val="20"/>
                <w:szCs w:val="20"/>
                <w:lang w:val="en-US"/>
              </w:rPr>
            </w:pPr>
            <w:r w:rsidRPr="009A6744">
              <w:rPr>
                <w:rFonts w:ascii="Arial" w:hAnsi="Arial" w:cs="Arial"/>
                <w:color w:val="auto"/>
                <w:sz w:val="20"/>
                <w:szCs w:val="20"/>
                <w:lang w:val="en-US"/>
              </w:rPr>
              <w:t>Combined Weight Limit (Kg) CPT 3+4+5</w:t>
            </w:r>
          </w:p>
        </w:tc>
      </w:tr>
      <w:tr w:rsidR="009A6744" w:rsidRPr="009A6744" w14:paraId="2EBDA7AC" w14:textId="77777777" w:rsidTr="00363629">
        <w:tc>
          <w:tcPr>
            <w:tcW w:w="2490" w:type="dxa"/>
          </w:tcPr>
          <w:p w14:paraId="30E112EF" w14:textId="2A6DD461" w:rsidR="00363629" w:rsidRPr="009A6744" w:rsidRDefault="00490D06"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3000</w:t>
            </w:r>
          </w:p>
        </w:tc>
        <w:tc>
          <w:tcPr>
            <w:tcW w:w="2552" w:type="dxa"/>
          </w:tcPr>
          <w:p w14:paraId="45A03929" w14:textId="422F93C9" w:rsidR="00363629" w:rsidRPr="009A6744" w:rsidRDefault="00A009E2"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3892</w:t>
            </w:r>
          </w:p>
        </w:tc>
      </w:tr>
      <w:tr w:rsidR="009A6744" w:rsidRPr="009A6744" w14:paraId="55422DA0" w14:textId="77777777" w:rsidTr="00363629">
        <w:tc>
          <w:tcPr>
            <w:tcW w:w="2490" w:type="dxa"/>
          </w:tcPr>
          <w:p w14:paraId="3CD639CA" w14:textId="57D9DAD7" w:rsidR="00363629" w:rsidRPr="009A6744" w:rsidRDefault="00490D06"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3500</w:t>
            </w:r>
          </w:p>
        </w:tc>
        <w:tc>
          <w:tcPr>
            <w:tcW w:w="2552" w:type="dxa"/>
          </w:tcPr>
          <w:p w14:paraId="0173DF17" w14:textId="13942D26" w:rsidR="00363629" w:rsidRPr="009A6744" w:rsidRDefault="00A009E2"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3392</w:t>
            </w:r>
          </w:p>
        </w:tc>
      </w:tr>
      <w:tr w:rsidR="009A6744" w:rsidRPr="009A6744" w14:paraId="28B948F4" w14:textId="77777777" w:rsidTr="00363629">
        <w:tc>
          <w:tcPr>
            <w:tcW w:w="2490" w:type="dxa"/>
          </w:tcPr>
          <w:p w14:paraId="66DD3CC6" w14:textId="244B7AF6" w:rsidR="00363629" w:rsidRPr="009A6744" w:rsidRDefault="00490D06"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4000</w:t>
            </w:r>
          </w:p>
        </w:tc>
        <w:tc>
          <w:tcPr>
            <w:tcW w:w="2552" w:type="dxa"/>
          </w:tcPr>
          <w:p w14:paraId="50716194" w14:textId="43B8B988" w:rsidR="00363629" w:rsidRPr="009A6744" w:rsidRDefault="00A009E2"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2892</w:t>
            </w:r>
          </w:p>
        </w:tc>
      </w:tr>
      <w:tr w:rsidR="009A6744" w:rsidRPr="009A6744" w14:paraId="1B9EAABF" w14:textId="77777777" w:rsidTr="00363629">
        <w:tc>
          <w:tcPr>
            <w:tcW w:w="2490" w:type="dxa"/>
          </w:tcPr>
          <w:p w14:paraId="16FFAF28" w14:textId="1F0DC005" w:rsidR="00105ACE" w:rsidRPr="009A6744" w:rsidRDefault="00490D06"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4500</w:t>
            </w:r>
          </w:p>
        </w:tc>
        <w:tc>
          <w:tcPr>
            <w:tcW w:w="2552" w:type="dxa"/>
          </w:tcPr>
          <w:p w14:paraId="69EF47B4" w14:textId="1C7E58C7" w:rsidR="00105ACE" w:rsidRPr="009A6744" w:rsidRDefault="00A009E2"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2392</w:t>
            </w:r>
          </w:p>
        </w:tc>
      </w:tr>
      <w:tr w:rsidR="009A6744" w:rsidRPr="009A6744" w14:paraId="3E3A2120" w14:textId="77777777" w:rsidTr="00363629">
        <w:tc>
          <w:tcPr>
            <w:tcW w:w="2490" w:type="dxa"/>
          </w:tcPr>
          <w:p w14:paraId="2E3BB864" w14:textId="14BF607E" w:rsidR="00105ACE" w:rsidRPr="009A6744" w:rsidRDefault="00490D06"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5000</w:t>
            </w:r>
          </w:p>
        </w:tc>
        <w:tc>
          <w:tcPr>
            <w:tcW w:w="2552" w:type="dxa"/>
          </w:tcPr>
          <w:p w14:paraId="441D9717" w14:textId="15A42D9D" w:rsidR="00105ACE" w:rsidRPr="009A6744" w:rsidRDefault="00A009E2" w:rsidP="00490D06">
            <w:pPr>
              <w:pStyle w:val="ms-rteforecolor-2"/>
              <w:jc w:val="center"/>
              <w:rPr>
                <w:rFonts w:ascii="Arial" w:hAnsi="Arial" w:cs="Arial"/>
                <w:color w:val="auto"/>
                <w:sz w:val="20"/>
                <w:szCs w:val="20"/>
                <w:lang w:val="en-US"/>
              </w:rPr>
            </w:pPr>
            <w:r w:rsidRPr="009A6744">
              <w:rPr>
                <w:rFonts w:ascii="Arial" w:hAnsi="Arial" w:cs="Arial"/>
                <w:color w:val="auto"/>
                <w:sz w:val="20"/>
                <w:szCs w:val="20"/>
                <w:lang w:val="en-US"/>
              </w:rPr>
              <w:t>1880</w:t>
            </w:r>
          </w:p>
        </w:tc>
      </w:tr>
    </w:tbl>
    <w:p w14:paraId="265D0FBB" w14:textId="002878D2" w:rsidR="00363629" w:rsidRPr="009A6744" w:rsidRDefault="00490D06" w:rsidP="00363629">
      <w:pPr>
        <w:pStyle w:val="ms-rteforecolor-2"/>
        <w:ind w:left="2608"/>
        <w:rPr>
          <w:rFonts w:ascii="Arial" w:hAnsi="Arial" w:cs="Arial"/>
          <w:color w:val="auto"/>
          <w:sz w:val="20"/>
          <w:szCs w:val="20"/>
          <w:lang w:val="en-US"/>
        </w:rPr>
      </w:pPr>
      <w:r w:rsidRPr="009A6744">
        <w:rPr>
          <w:rFonts w:ascii="Arial" w:hAnsi="Arial" w:cs="Arial"/>
          <w:color w:val="auto"/>
          <w:sz w:val="20"/>
          <w:szCs w:val="20"/>
          <w:lang w:val="en-US"/>
        </w:rPr>
        <w:t xml:space="preserve">1: </w:t>
      </w:r>
      <w:r w:rsidR="005E7E9E" w:rsidRPr="009A6744">
        <w:rPr>
          <w:rFonts w:ascii="Arial" w:hAnsi="Arial" w:cs="Arial"/>
          <w:color w:val="auto"/>
          <w:sz w:val="20"/>
          <w:szCs w:val="20"/>
          <w:lang w:val="en-US"/>
        </w:rPr>
        <w:t xml:space="preserve">If there is less than 3000 kg of fuel planned in the aft ACT tanks, there may be </w:t>
      </w:r>
      <w:r w:rsidR="00A009E2" w:rsidRPr="009A6744">
        <w:rPr>
          <w:rFonts w:ascii="Arial" w:hAnsi="Arial" w:cs="Arial"/>
          <w:color w:val="auto"/>
          <w:sz w:val="20"/>
          <w:szCs w:val="20"/>
          <w:lang w:val="en-US"/>
        </w:rPr>
        <w:t>3892</w:t>
      </w:r>
      <w:r w:rsidR="005E7E9E" w:rsidRPr="009A6744">
        <w:rPr>
          <w:rFonts w:ascii="Arial" w:hAnsi="Arial" w:cs="Arial"/>
          <w:color w:val="auto"/>
          <w:sz w:val="20"/>
          <w:szCs w:val="20"/>
          <w:lang w:val="en-US"/>
        </w:rPr>
        <w:t xml:space="preserve"> kg combined load in CPT 3+4+5</w:t>
      </w:r>
    </w:p>
    <w:p w14:paraId="3B7E1A93" w14:textId="77777777" w:rsidR="00743606" w:rsidRDefault="00743606">
      <w:pPr>
        <w:rPr>
          <w:rFonts w:ascii="Arial" w:eastAsia="Times New Roman" w:hAnsi="Arial" w:cs="Arial"/>
          <w:color w:val="000000" w:themeColor="text1"/>
          <w:sz w:val="20"/>
          <w:szCs w:val="20"/>
          <w:u w:val="single"/>
          <w:lang w:eastAsia="da-DK"/>
        </w:rPr>
      </w:pPr>
      <w:r>
        <w:rPr>
          <w:rFonts w:ascii="Arial" w:hAnsi="Arial" w:cs="Arial"/>
          <w:color w:val="000000" w:themeColor="text1"/>
          <w:sz w:val="20"/>
          <w:szCs w:val="20"/>
          <w:u w:val="single"/>
        </w:rPr>
        <w:br w:type="page"/>
      </w:r>
    </w:p>
    <w:p w14:paraId="4C461C05" w14:textId="42A47DE2" w:rsidR="00282987" w:rsidRPr="008A5A1D" w:rsidRDefault="00282987" w:rsidP="00282987">
      <w:pPr>
        <w:pStyle w:val="NormalWeb"/>
        <w:ind w:left="720"/>
        <w:rPr>
          <w:rFonts w:ascii="Arial" w:hAnsi="Arial" w:cs="Arial"/>
          <w:color w:val="000000" w:themeColor="text1"/>
          <w:sz w:val="20"/>
          <w:szCs w:val="20"/>
          <w:u w:val="single"/>
          <w:lang w:val="en-US"/>
        </w:rPr>
      </w:pPr>
      <w:r w:rsidRPr="008A5A1D">
        <w:rPr>
          <w:rFonts w:ascii="Arial" w:hAnsi="Arial" w:cs="Arial"/>
          <w:color w:val="000000" w:themeColor="text1"/>
          <w:sz w:val="20"/>
          <w:szCs w:val="20"/>
          <w:u w:val="single"/>
          <w:lang w:val="en-US"/>
        </w:rPr>
        <w:lastRenderedPageBreak/>
        <w:t>Maximum dimension tables:</w:t>
      </w:r>
    </w:p>
    <w:p w14:paraId="33176F91" w14:textId="520C861F" w:rsidR="00C51EF5" w:rsidRPr="00C51EF5" w:rsidRDefault="00C51EF5" w:rsidP="00460BCE">
      <w:pPr>
        <w:spacing w:after="0" w:line="240" w:lineRule="auto"/>
        <w:ind w:left="1304"/>
        <w:rPr>
          <w:rFonts w:ascii="Arial" w:eastAsia="Times New Roman" w:hAnsi="Arial" w:cs="Arial"/>
          <w:b/>
          <w:bCs/>
          <w:sz w:val="20"/>
          <w:szCs w:val="20"/>
          <w:lang w:eastAsia="da-DK"/>
        </w:rPr>
      </w:pPr>
      <w:r w:rsidRPr="00C51EF5">
        <w:rPr>
          <w:rFonts w:ascii="Arial" w:eastAsia="Times New Roman" w:hAnsi="Arial" w:cs="Arial"/>
          <w:b/>
          <w:bCs/>
          <w:sz w:val="20"/>
          <w:szCs w:val="20"/>
          <w:lang w:eastAsia="da-DK"/>
        </w:rPr>
        <w:t>Compartments 1 and 2.</w:t>
      </w:r>
    </w:p>
    <w:p w14:paraId="52079B63" w14:textId="77777777" w:rsidR="00C51EF5" w:rsidRDefault="00C51EF5" w:rsidP="00460BCE">
      <w:pPr>
        <w:spacing w:after="0" w:line="240" w:lineRule="auto"/>
        <w:ind w:left="1304"/>
        <w:rPr>
          <w:rFonts w:ascii="Arial" w:eastAsia="Times New Roman" w:hAnsi="Arial" w:cs="Arial"/>
          <w:sz w:val="20"/>
          <w:szCs w:val="20"/>
          <w:lang w:eastAsia="da-DK"/>
        </w:rPr>
      </w:pPr>
    </w:p>
    <w:p w14:paraId="126C7180" w14:textId="57E2CE76" w:rsidR="00460BCE" w:rsidRPr="00544BE6" w:rsidRDefault="00460BCE" w:rsidP="00460BCE">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xml:space="preserve">These tables show the maximum dimensions of cargo items in </w:t>
      </w:r>
      <w:r w:rsidR="00C51EF5" w:rsidRPr="00C51EF5">
        <w:rPr>
          <w:rFonts w:ascii="Arial" w:eastAsia="Times New Roman" w:hAnsi="Arial" w:cs="Arial"/>
          <w:color w:val="FF0000"/>
          <w:sz w:val="20"/>
          <w:szCs w:val="20"/>
          <w:lang w:eastAsia="da-DK"/>
        </w:rPr>
        <w:t>compartments 1 and 2</w:t>
      </w:r>
      <w:r w:rsidRPr="00544BE6">
        <w:rPr>
          <w:rFonts w:ascii="Arial" w:eastAsia="Times New Roman" w:hAnsi="Arial" w:cs="Arial"/>
          <w:sz w:val="20"/>
          <w:szCs w:val="20"/>
          <w:lang w:eastAsia="da-DK"/>
        </w:rPr>
        <w:t>. All measurements in cm.</w:t>
      </w:r>
    </w:p>
    <w:p w14:paraId="654AE8E8" w14:textId="77777777" w:rsidR="00460BCE" w:rsidRPr="00544BE6" w:rsidRDefault="00460BCE" w:rsidP="00460BCE">
      <w:pPr>
        <w:spacing w:after="100" w:line="240" w:lineRule="auto"/>
        <w:ind w:left="1304"/>
        <w:rPr>
          <w:rFonts w:ascii="Arial" w:eastAsia="Times New Roman" w:hAnsi="Arial" w:cs="Arial"/>
          <w:sz w:val="20"/>
          <w:szCs w:val="20"/>
          <w:lang w:eastAsia="da-DK"/>
        </w:rPr>
      </w:pPr>
    </w:p>
    <w:p w14:paraId="1D12622C" w14:textId="77777777" w:rsidR="008A5A1D" w:rsidRDefault="00460BCE" w:rsidP="008A5A1D">
      <w:pPr>
        <w:spacing w:after="10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The dimensions are approximate values and refer to rectangular packages.</w:t>
      </w:r>
    </w:p>
    <w:p w14:paraId="003FD610" w14:textId="545A08D9" w:rsidR="00460BCE" w:rsidRPr="00045A5C" w:rsidRDefault="00460BCE" w:rsidP="008A5A1D">
      <w:pPr>
        <w:spacing w:after="100" w:line="240" w:lineRule="auto"/>
        <w:ind w:left="1304"/>
        <w:rPr>
          <w:rFonts w:ascii="Arial" w:eastAsia="Times New Roman" w:hAnsi="Arial" w:cs="Arial"/>
          <w:bCs/>
          <w:sz w:val="20"/>
          <w:szCs w:val="20"/>
          <w:u w:val="single"/>
          <w:lang w:eastAsia="da-DK"/>
        </w:rPr>
      </w:pPr>
      <w:r w:rsidRPr="00045A5C">
        <w:rPr>
          <w:rFonts w:ascii="Arial" w:eastAsia="Times New Roman" w:hAnsi="Arial" w:cs="Arial"/>
          <w:bCs/>
          <w:sz w:val="20"/>
          <w:szCs w:val="20"/>
          <w:u w:val="single"/>
          <w:lang w:eastAsia="da-DK"/>
        </w:rPr>
        <w:t>Upright Loading.</w:t>
      </w:r>
    </w:p>
    <w:p w14:paraId="2ACE7EE7" w14:textId="05F96003" w:rsidR="00460BCE" w:rsidRDefault="00460BCE" w:rsidP="00460BCE">
      <w:pPr>
        <w:spacing w:after="10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Upright loading refers to large or heavy packages loaded with the assistance of mechanical ground support equipment and maneuvered through the door in an upright position.</w:t>
      </w:r>
    </w:p>
    <w:p w14:paraId="29300FCC" w14:textId="77777777" w:rsidR="00DD5D82" w:rsidRPr="009A6744" w:rsidRDefault="00DD5D82" w:rsidP="00DD5D82">
      <w:pPr>
        <w:spacing w:after="100" w:line="240" w:lineRule="auto"/>
        <w:ind w:left="1304"/>
        <w:jc w:val="center"/>
        <w:rPr>
          <w:rFonts w:ascii="Arial" w:eastAsia="Times New Roman" w:hAnsi="Arial" w:cs="Arial"/>
          <w:b/>
          <w:bCs/>
          <w:sz w:val="20"/>
          <w:szCs w:val="20"/>
          <w:lang w:eastAsia="da-DK"/>
        </w:rPr>
      </w:pPr>
      <w:r w:rsidRPr="009A6744">
        <w:rPr>
          <w:rFonts w:ascii="Arial" w:eastAsia="Times New Roman" w:hAnsi="Arial" w:cs="Arial"/>
          <w:b/>
          <w:bCs/>
          <w:sz w:val="20"/>
          <w:szCs w:val="20"/>
          <w:lang w:eastAsia="da-DK"/>
        </w:rPr>
        <w:t>Load Limitation on single items when operating to and from the USA</w:t>
      </w:r>
    </w:p>
    <w:p w14:paraId="4AE5048B" w14:textId="22025BAA" w:rsidR="00E5120B" w:rsidRPr="009A6744" w:rsidRDefault="00DD5D82" w:rsidP="00DD5D82">
      <w:pPr>
        <w:spacing w:after="100" w:line="240" w:lineRule="auto"/>
        <w:ind w:left="1304"/>
        <w:jc w:val="center"/>
        <w:rPr>
          <w:rFonts w:ascii="Arial" w:eastAsia="Times New Roman" w:hAnsi="Arial" w:cs="Arial"/>
          <w:b/>
          <w:bCs/>
          <w:sz w:val="20"/>
          <w:szCs w:val="20"/>
          <w:lang w:eastAsia="da-DK"/>
        </w:rPr>
      </w:pPr>
      <w:r w:rsidRPr="009A6744">
        <w:rPr>
          <w:rFonts w:ascii="Arial" w:eastAsia="Times New Roman" w:hAnsi="Arial" w:cs="Arial"/>
          <w:b/>
          <w:bCs/>
          <w:sz w:val="20"/>
          <w:szCs w:val="20"/>
          <w:lang w:eastAsia="da-DK"/>
        </w:rPr>
        <w:t xml:space="preserve">L/W/H: 150 cm / 60 cm / 114 cm. Max weight: </w:t>
      </w:r>
      <w:r w:rsidR="00180746" w:rsidRPr="009A6744">
        <w:rPr>
          <w:rFonts w:ascii="Arial" w:eastAsia="Times New Roman" w:hAnsi="Arial" w:cs="Arial"/>
          <w:b/>
          <w:bCs/>
          <w:sz w:val="20"/>
          <w:szCs w:val="20"/>
          <w:lang w:eastAsia="da-DK"/>
        </w:rPr>
        <w:t>50</w:t>
      </w:r>
      <w:r w:rsidRPr="009A6744">
        <w:rPr>
          <w:rFonts w:ascii="Arial" w:eastAsia="Times New Roman" w:hAnsi="Arial" w:cs="Arial"/>
          <w:b/>
          <w:bCs/>
          <w:sz w:val="20"/>
          <w:szCs w:val="20"/>
          <w:lang w:eastAsia="da-DK"/>
        </w:rPr>
        <w:t xml:space="preserve"> kgs</w:t>
      </w:r>
    </w:p>
    <w:p w14:paraId="534196AC" w14:textId="66A54102" w:rsidR="00E5120B" w:rsidRDefault="00E5120B" w:rsidP="00460BCE">
      <w:pPr>
        <w:spacing w:after="100" w:line="240" w:lineRule="auto"/>
        <w:ind w:left="1304"/>
        <w:rPr>
          <w:rFonts w:ascii="Arial" w:eastAsia="Times New Roman" w:hAnsi="Arial" w:cs="Arial"/>
          <w:sz w:val="20"/>
          <w:szCs w:val="20"/>
          <w:lang w:eastAsia="da-DK"/>
        </w:rPr>
      </w:pPr>
      <w:r>
        <w:rPr>
          <w:noProof/>
        </w:rPr>
        <w:drawing>
          <wp:inline distT="0" distB="0" distL="0" distR="0" wp14:anchorId="0D1C25E5" wp14:editId="51BD4FA5">
            <wp:extent cx="5186855" cy="1257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01524" cy="1285696"/>
                    </a:xfrm>
                    <a:prstGeom prst="rect">
                      <a:avLst/>
                    </a:prstGeom>
                  </pic:spPr>
                </pic:pic>
              </a:graphicData>
            </a:graphic>
          </wp:inline>
        </w:drawing>
      </w:r>
    </w:p>
    <w:p w14:paraId="0A6A0FED" w14:textId="7B231C88" w:rsidR="00E5120B" w:rsidRDefault="00E5120B" w:rsidP="00460BCE">
      <w:pPr>
        <w:spacing w:after="100" w:line="240" w:lineRule="auto"/>
        <w:ind w:left="1304"/>
        <w:rPr>
          <w:rFonts w:ascii="Arial" w:eastAsia="Times New Roman" w:hAnsi="Arial" w:cs="Arial"/>
          <w:sz w:val="20"/>
          <w:szCs w:val="20"/>
          <w:lang w:eastAsia="da-DK"/>
        </w:rPr>
      </w:pPr>
      <w:r>
        <w:rPr>
          <w:noProof/>
        </w:rPr>
        <w:drawing>
          <wp:inline distT="0" distB="0" distL="0" distR="0" wp14:anchorId="5C1AE14E" wp14:editId="272A03BD">
            <wp:extent cx="5175644" cy="1386257"/>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8992" cy="1405903"/>
                    </a:xfrm>
                    <a:prstGeom prst="rect">
                      <a:avLst/>
                    </a:prstGeom>
                  </pic:spPr>
                </pic:pic>
              </a:graphicData>
            </a:graphic>
          </wp:inline>
        </w:drawing>
      </w:r>
    </w:p>
    <w:p w14:paraId="687D1047" w14:textId="523EE26E" w:rsidR="00265634" w:rsidRPr="00C51EF5" w:rsidRDefault="00265634" w:rsidP="00265634">
      <w:pPr>
        <w:spacing w:after="100" w:line="240" w:lineRule="auto"/>
        <w:ind w:left="1304"/>
        <w:rPr>
          <w:rFonts w:ascii="Arial" w:eastAsia="Times New Roman" w:hAnsi="Arial" w:cs="Arial"/>
          <w:color w:val="FF0000"/>
          <w:sz w:val="20"/>
          <w:szCs w:val="20"/>
          <w:lang w:eastAsia="da-DK"/>
        </w:rPr>
      </w:pPr>
      <w:r w:rsidRPr="00C51EF5">
        <w:rPr>
          <w:rFonts w:ascii="Arial" w:eastAsia="Times New Roman" w:hAnsi="Arial" w:cs="Arial"/>
          <w:b/>
          <w:bCs/>
          <w:color w:val="FF0000"/>
          <w:sz w:val="20"/>
          <w:szCs w:val="20"/>
          <w:lang w:eastAsia="da-DK"/>
        </w:rPr>
        <w:t xml:space="preserve">Note: </w:t>
      </w:r>
      <w:r w:rsidRPr="00C51EF5">
        <w:rPr>
          <w:rFonts w:ascii="Arial" w:eastAsia="Times New Roman" w:hAnsi="Arial" w:cs="Arial"/>
          <w:color w:val="FF0000"/>
          <w:sz w:val="20"/>
          <w:szCs w:val="20"/>
          <w:lang w:eastAsia="da-DK"/>
        </w:rPr>
        <w:t>The measurements in the above tables are based on that all the mandatory nets are raised. In case of the need for larger objects to be booked, STOOG needs to give an approval, before the booking is allowed.</w:t>
      </w:r>
    </w:p>
    <w:p w14:paraId="55B65CDC" w14:textId="1B7299AD" w:rsidR="00282987" w:rsidRPr="00E315C6" w:rsidRDefault="00282987" w:rsidP="00282987">
      <w:pPr>
        <w:pStyle w:val="NormalWeb"/>
        <w:ind w:left="720"/>
        <w:rPr>
          <w:rFonts w:ascii="Arial" w:hAnsi="Arial" w:cs="Arial"/>
          <w:color w:val="000000" w:themeColor="text1"/>
          <w:sz w:val="20"/>
          <w:szCs w:val="20"/>
          <w:u w:val="single"/>
          <w:lang w:val="en-US"/>
        </w:rPr>
      </w:pPr>
      <w:r w:rsidRPr="00E315C6">
        <w:rPr>
          <w:rFonts w:ascii="Arial" w:hAnsi="Arial" w:cs="Arial"/>
          <w:color w:val="000000" w:themeColor="text1"/>
          <w:sz w:val="20"/>
          <w:szCs w:val="20"/>
          <w:u w:val="single"/>
          <w:lang w:val="en-US"/>
        </w:rPr>
        <w:t>Air conditioning system:</w:t>
      </w:r>
    </w:p>
    <w:p w14:paraId="501541E2" w14:textId="0783B2F2" w:rsidR="00282987" w:rsidRPr="00282987" w:rsidRDefault="00E315C6" w:rsidP="00282987">
      <w:pPr>
        <w:pStyle w:val="NormalWeb"/>
        <w:ind w:left="1440"/>
        <w:rPr>
          <w:rFonts w:ascii="Arial" w:hAnsi="Arial" w:cs="Arial"/>
          <w:color w:val="000000" w:themeColor="text1"/>
          <w:sz w:val="20"/>
          <w:szCs w:val="20"/>
          <w:lang w:val="en-US"/>
        </w:rPr>
      </w:pPr>
      <w:r w:rsidRPr="00E315C6">
        <w:rPr>
          <w:rFonts w:ascii="Arial" w:hAnsi="Arial" w:cs="Arial"/>
          <w:color w:val="000000" w:themeColor="text1"/>
          <w:sz w:val="20"/>
          <w:szCs w:val="20"/>
          <w:lang w:val="en-US"/>
        </w:rPr>
        <w:t>The lower compartments are incorporated in the same pressure system as the passenger cabin. But they are not ventilated or heated. They are therefore not suited for transportation of live animals.</w:t>
      </w:r>
      <w:r w:rsidR="00282987" w:rsidRPr="00E315C6">
        <w:rPr>
          <w:rFonts w:ascii="Arial" w:hAnsi="Arial" w:cs="Arial"/>
          <w:color w:val="000000" w:themeColor="text1"/>
          <w:sz w:val="20"/>
          <w:szCs w:val="20"/>
          <w:lang w:val="en-US"/>
        </w:rPr>
        <w:t>.</w:t>
      </w:r>
    </w:p>
    <w:p w14:paraId="5A8D4C66" w14:textId="279EB03E" w:rsidR="00282987" w:rsidRDefault="00282987" w:rsidP="00282987">
      <w:pPr>
        <w:pStyle w:val="ms-rtethemefontface-2"/>
        <w:rPr>
          <w:rStyle w:val="Strong"/>
          <w:color w:val="000000" w:themeColor="text1"/>
          <w:sz w:val="20"/>
          <w:szCs w:val="20"/>
          <w:lang w:val="en-US"/>
        </w:rPr>
      </w:pPr>
      <w:r w:rsidRPr="00282987">
        <w:rPr>
          <w:color w:val="000000" w:themeColor="text1"/>
          <w:sz w:val="20"/>
          <w:szCs w:val="20"/>
          <w:lang w:val="en-US"/>
        </w:rPr>
        <w:br/>
      </w:r>
      <w:bookmarkStart w:id="0" w:name="Restrictions"/>
      <w:bookmarkEnd w:id="0"/>
      <w:r w:rsidRPr="00282987">
        <w:rPr>
          <w:rStyle w:val="Strong"/>
          <w:color w:val="000000" w:themeColor="text1"/>
          <w:sz w:val="20"/>
          <w:szCs w:val="20"/>
          <w:lang w:val="en-US"/>
        </w:rPr>
        <w:t>Restrictions</w:t>
      </w:r>
    </w:p>
    <w:p w14:paraId="7B4C4955" w14:textId="63AC9871" w:rsidR="00743606" w:rsidRPr="009A6744" w:rsidRDefault="00743606" w:rsidP="00743606">
      <w:pPr>
        <w:pStyle w:val="NormalWeb"/>
        <w:ind w:left="720"/>
        <w:jc w:val="center"/>
        <w:rPr>
          <w:rFonts w:ascii="Arial" w:hAnsi="Arial" w:cs="Arial"/>
          <w:b/>
          <w:i/>
          <w:sz w:val="20"/>
          <w:szCs w:val="20"/>
          <w:lang w:val="en-US"/>
        </w:rPr>
      </w:pPr>
      <w:r w:rsidRPr="009A6744">
        <w:rPr>
          <w:rFonts w:ascii="Arial" w:hAnsi="Arial" w:cs="Arial"/>
          <w:b/>
          <w:i/>
          <w:sz w:val="20"/>
          <w:szCs w:val="20"/>
          <w:lang w:val="en-US"/>
        </w:rPr>
        <w:t xml:space="preserve">There is embargo on AVI (other than AVC and AVF), DG </w:t>
      </w:r>
      <w:r w:rsidR="009A6744" w:rsidRPr="009A6744">
        <w:rPr>
          <w:rFonts w:ascii="Arial" w:hAnsi="Arial" w:cs="Arial"/>
          <w:b/>
          <w:i/>
          <w:color w:val="FF0000"/>
          <w:sz w:val="20"/>
          <w:szCs w:val="20"/>
          <w:lang w:val="en-US"/>
        </w:rPr>
        <w:t xml:space="preserve">(ICE excluded) </w:t>
      </w:r>
      <w:r w:rsidRPr="009A6744">
        <w:rPr>
          <w:rFonts w:ascii="Arial" w:hAnsi="Arial" w:cs="Arial"/>
          <w:b/>
          <w:i/>
          <w:sz w:val="20"/>
          <w:szCs w:val="20"/>
          <w:lang w:val="en-US"/>
        </w:rPr>
        <w:t>and HEA on the A321NX</w:t>
      </w:r>
    </w:p>
    <w:p w14:paraId="379328D8" w14:textId="77777777" w:rsidR="00DD5D82" w:rsidRPr="00092B9E" w:rsidRDefault="00DD5D82" w:rsidP="00DD5D82">
      <w:pPr>
        <w:pStyle w:val="NormalWeb"/>
        <w:ind w:left="720"/>
        <w:jc w:val="center"/>
        <w:rPr>
          <w:rFonts w:ascii="Arial" w:hAnsi="Arial" w:cs="Arial"/>
          <w:b/>
          <w:i/>
          <w:sz w:val="20"/>
          <w:szCs w:val="20"/>
          <w:lang w:val="en-US"/>
        </w:rPr>
      </w:pPr>
      <w:r w:rsidRPr="00092B9E">
        <w:rPr>
          <w:rFonts w:ascii="Arial" w:hAnsi="Arial" w:cs="Arial"/>
          <w:b/>
          <w:i/>
          <w:sz w:val="20"/>
          <w:szCs w:val="20"/>
          <w:lang w:val="en-US"/>
        </w:rPr>
        <w:t>-----------</w:t>
      </w:r>
    </w:p>
    <w:p w14:paraId="2392A795" w14:textId="77777777" w:rsidR="00DD5D82" w:rsidRPr="009A6744" w:rsidRDefault="00DD5D82" w:rsidP="00DD5D82">
      <w:pPr>
        <w:pStyle w:val="NormalWeb"/>
        <w:ind w:left="720"/>
        <w:jc w:val="center"/>
        <w:rPr>
          <w:rFonts w:ascii="Arial" w:hAnsi="Arial" w:cs="Arial"/>
          <w:b/>
          <w:i/>
          <w:sz w:val="20"/>
          <w:szCs w:val="20"/>
          <w:lang w:val="en-US"/>
        </w:rPr>
      </w:pPr>
      <w:r w:rsidRPr="009A6744">
        <w:rPr>
          <w:rFonts w:ascii="Arial" w:hAnsi="Arial" w:cs="Arial"/>
          <w:b/>
          <w:i/>
          <w:sz w:val="20"/>
          <w:szCs w:val="20"/>
          <w:lang w:val="en-US"/>
        </w:rPr>
        <w:t>Load Limitation on single items when operating to and from the USA</w:t>
      </w:r>
    </w:p>
    <w:p w14:paraId="27922396" w14:textId="688E5863" w:rsidR="00DD5D82" w:rsidRPr="009A6744" w:rsidRDefault="00DD5D82" w:rsidP="00DD5D82">
      <w:pPr>
        <w:pStyle w:val="NormalWeb"/>
        <w:ind w:left="720"/>
        <w:jc w:val="center"/>
        <w:rPr>
          <w:rFonts w:ascii="Arial" w:hAnsi="Arial" w:cs="Arial"/>
          <w:b/>
          <w:i/>
          <w:sz w:val="20"/>
          <w:szCs w:val="20"/>
          <w:lang w:val="en-US"/>
        </w:rPr>
      </w:pPr>
      <w:r w:rsidRPr="009A6744">
        <w:rPr>
          <w:rFonts w:ascii="Arial" w:hAnsi="Arial" w:cs="Arial"/>
          <w:b/>
          <w:i/>
          <w:sz w:val="20"/>
          <w:szCs w:val="20"/>
          <w:lang w:val="en-US"/>
        </w:rPr>
        <w:t xml:space="preserve">L/W/H: 150 cm / 60 cm / 114 cm. Max weight: </w:t>
      </w:r>
      <w:r w:rsidR="00180746" w:rsidRPr="009A6744">
        <w:rPr>
          <w:rFonts w:ascii="Arial" w:hAnsi="Arial" w:cs="Arial"/>
          <w:b/>
          <w:i/>
          <w:sz w:val="20"/>
          <w:szCs w:val="20"/>
          <w:lang w:val="en-US"/>
        </w:rPr>
        <w:t>50</w:t>
      </w:r>
      <w:r w:rsidRPr="009A6744">
        <w:rPr>
          <w:rFonts w:ascii="Arial" w:hAnsi="Arial" w:cs="Arial"/>
          <w:b/>
          <w:i/>
          <w:sz w:val="20"/>
          <w:szCs w:val="20"/>
          <w:lang w:val="en-US"/>
        </w:rPr>
        <w:t xml:space="preserve"> kgs</w:t>
      </w:r>
    </w:p>
    <w:p w14:paraId="025782C3" w14:textId="77777777" w:rsidR="00DD5D82" w:rsidRPr="00DD5D82" w:rsidRDefault="00DD5D82" w:rsidP="00DD5D82">
      <w:pPr>
        <w:pStyle w:val="NormalWeb"/>
        <w:ind w:left="720"/>
        <w:jc w:val="center"/>
        <w:rPr>
          <w:rFonts w:ascii="Arial" w:hAnsi="Arial" w:cs="Arial"/>
          <w:b/>
          <w:i/>
          <w:color w:val="FF0000"/>
          <w:sz w:val="20"/>
          <w:szCs w:val="20"/>
          <w:lang w:val="en-US"/>
        </w:rPr>
      </w:pPr>
    </w:p>
    <w:p w14:paraId="79B8C1F6" w14:textId="5ED33534" w:rsidR="00282987" w:rsidRDefault="00282987" w:rsidP="00C51EF5">
      <w:pPr>
        <w:pStyle w:val="NormalWeb"/>
        <w:ind w:left="720"/>
        <w:rPr>
          <w:rFonts w:ascii="Arial" w:hAnsi="Arial" w:cs="Arial"/>
          <w:color w:val="000000" w:themeColor="text1"/>
          <w:sz w:val="20"/>
          <w:szCs w:val="20"/>
          <w:u w:val="single"/>
          <w:lang w:val="en-US"/>
        </w:rPr>
      </w:pPr>
      <w:r w:rsidRPr="00282987">
        <w:rPr>
          <w:rFonts w:ascii="Arial" w:hAnsi="Arial" w:cs="Arial"/>
          <w:color w:val="000000" w:themeColor="text1"/>
          <w:sz w:val="20"/>
          <w:szCs w:val="20"/>
          <w:u w:val="single"/>
          <w:lang w:val="en-US"/>
        </w:rPr>
        <w:t>Dangerous Goods</w:t>
      </w:r>
    </w:p>
    <w:p w14:paraId="67ACE4E7" w14:textId="427FAC84" w:rsidR="00E7037F" w:rsidRPr="007F4777" w:rsidRDefault="007F4777" w:rsidP="007F4777">
      <w:pPr>
        <w:pStyle w:val="NormalWeb"/>
        <w:ind w:left="720"/>
        <w:jc w:val="center"/>
        <w:rPr>
          <w:rFonts w:ascii="Arial" w:hAnsi="Arial" w:cs="Arial"/>
          <w:b/>
          <w:i/>
          <w:color w:val="000000" w:themeColor="text1"/>
          <w:sz w:val="20"/>
          <w:szCs w:val="20"/>
          <w:lang w:val="en-US"/>
        </w:rPr>
      </w:pPr>
      <w:r w:rsidRPr="007F4777">
        <w:rPr>
          <w:rFonts w:ascii="Arial" w:hAnsi="Arial" w:cs="Arial"/>
          <w:b/>
          <w:i/>
          <w:color w:val="000000" w:themeColor="text1"/>
          <w:sz w:val="20"/>
          <w:szCs w:val="20"/>
          <w:lang w:val="en-US"/>
        </w:rPr>
        <w:t>Note: Dangerous goods may not be loaded in the aft hold of the A321NX due to the close proximity of the center fuel tanks.</w:t>
      </w:r>
    </w:p>
    <w:p w14:paraId="3FF60390" w14:textId="6C35C6CC" w:rsidR="00282987" w:rsidRPr="00282987" w:rsidRDefault="00282987" w:rsidP="00C51EF5">
      <w:pPr>
        <w:ind w:left="720"/>
        <w:rPr>
          <w:rFonts w:ascii="Arial" w:hAnsi="Arial" w:cs="Arial"/>
          <w:color w:val="000000" w:themeColor="text1"/>
          <w:sz w:val="20"/>
          <w:szCs w:val="20"/>
        </w:rPr>
      </w:pPr>
      <w:r w:rsidRPr="00282987">
        <w:rPr>
          <w:rFonts w:ascii="Arial" w:hAnsi="Arial" w:cs="Arial"/>
          <w:color w:val="000000" w:themeColor="text1"/>
          <w:sz w:val="20"/>
          <w:szCs w:val="20"/>
          <w:u w:val="single"/>
        </w:rPr>
        <w:t>Dry Ice: Maximum amount in Compartment.</w:t>
      </w:r>
      <w:r w:rsidRPr="00282987">
        <w:rPr>
          <w:rFonts w:ascii="Arial" w:hAnsi="Arial" w:cs="Arial"/>
          <w:color w:val="000000" w:themeColor="text1"/>
          <w:sz w:val="20"/>
          <w:szCs w:val="20"/>
        </w:rPr>
        <w:t>  </w:t>
      </w:r>
    </w:p>
    <w:tbl>
      <w:tblPr>
        <w:tblStyle w:val="TableGrid"/>
        <w:tblW w:w="0" w:type="auto"/>
        <w:tblInd w:w="1440" w:type="dxa"/>
        <w:tblLook w:val="04A0" w:firstRow="1" w:lastRow="0" w:firstColumn="1" w:lastColumn="0" w:noHBand="0" w:noVBand="1"/>
      </w:tblPr>
      <w:tblGrid>
        <w:gridCol w:w="1408"/>
        <w:gridCol w:w="1415"/>
        <w:gridCol w:w="1367"/>
        <w:gridCol w:w="1374"/>
        <w:gridCol w:w="1369"/>
        <w:gridCol w:w="1369"/>
      </w:tblGrid>
      <w:tr w:rsidR="00282987" w:rsidRPr="00282987" w14:paraId="1A1F32AD" w14:textId="77777777" w:rsidTr="00C51EF5">
        <w:tc>
          <w:tcPr>
            <w:tcW w:w="2823" w:type="dxa"/>
            <w:gridSpan w:val="2"/>
          </w:tcPr>
          <w:p w14:paraId="5BF37544" w14:textId="77777777" w:rsidR="00282987" w:rsidRPr="00282987" w:rsidRDefault="00282987" w:rsidP="00FF04B4">
            <w:pPr>
              <w:pStyle w:val="NormalWeb"/>
              <w:rPr>
                <w:rFonts w:ascii="Arial" w:hAnsi="Arial" w:cs="Arial"/>
                <w:color w:val="000000" w:themeColor="text1"/>
                <w:sz w:val="20"/>
                <w:szCs w:val="20"/>
                <w:lang w:val="en-US"/>
              </w:rPr>
            </w:pPr>
          </w:p>
        </w:tc>
        <w:tc>
          <w:tcPr>
            <w:tcW w:w="5479" w:type="dxa"/>
            <w:gridSpan w:val="4"/>
          </w:tcPr>
          <w:p w14:paraId="25E69642" w14:textId="77777777" w:rsidR="00282987" w:rsidRPr="00282987" w:rsidRDefault="00282987" w:rsidP="00FF04B4">
            <w:pPr>
              <w:pStyle w:val="NormalWeb"/>
              <w:rPr>
                <w:rFonts w:ascii="Arial" w:hAnsi="Arial" w:cs="Arial"/>
                <w:color w:val="000000" w:themeColor="text1"/>
                <w:sz w:val="20"/>
                <w:szCs w:val="20"/>
                <w:lang w:val="en-US"/>
              </w:rPr>
            </w:pPr>
            <w:r w:rsidRPr="00282987">
              <w:rPr>
                <w:rFonts w:ascii="Arial" w:hAnsi="Arial" w:cs="Arial"/>
                <w:color w:val="000000" w:themeColor="text1"/>
                <w:sz w:val="20"/>
                <w:szCs w:val="20"/>
                <w:lang w:val="en-US"/>
              </w:rPr>
              <w:t>Maximum amount of ICE per compartment</w:t>
            </w:r>
            <w:r w:rsidRPr="00282987">
              <w:rPr>
                <w:rFonts w:ascii="Arial" w:hAnsi="Arial" w:cs="Arial"/>
                <w:color w:val="000000" w:themeColor="text1"/>
                <w:sz w:val="20"/>
                <w:szCs w:val="20"/>
                <w:lang w:val="en-US"/>
              </w:rPr>
              <w:br/>
              <w:t>Combined weight</w:t>
            </w:r>
          </w:p>
        </w:tc>
      </w:tr>
      <w:tr w:rsidR="00282987" w:rsidRPr="00282987" w14:paraId="348B3788" w14:textId="77777777" w:rsidTr="00C51EF5">
        <w:tc>
          <w:tcPr>
            <w:tcW w:w="1408" w:type="dxa"/>
            <w:vAlign w:val="center"/>
          </w:tcPr>
          <w:p w14:paraId="39E7E260" w14:textId="77777777" w:rsidR="00282987" w:rsidRPr="00282987" w:rsidRDefault="00282987" w:rsidP="00FF04B4">
            <w:pPr>
              <w:rPr>
                <w:rFonts w:ascii="Arial" w:hAnsi="Arial" w:cs="Arial"/>
                <w:color w:val="000000" w:themeColor="text1"/>
                <w:sz w:val="20"/>
                <w:szCs w:val="20"/>
              </w:rPr>
            </w:pPr>
            <w:r w:rsidRPr="00282987">
              <w:rPr>
                <w:rFonts w:ascii="Arial" w:hAnsi="Arial" w:cs="Arial"/>
                <w:color w:val="000000" w:themeColor="text1"/>
                <w:sz w:val="20"/>
                <w:szCs w:val="20"/>
              </w:rPr>
              <w:t> </w:t>
            </w:r>
          </w:p>
          <w:p w14:paraId="0FE45A50" w14:textId="77777777" w:rsidR="00282987" w:rsidRPr="00282987" w:rsidRDefault="00282987" w:rsidP="00FF04B4">
            <w:pPr>
              <w:rPr>
                <w:rFonts w:ascii="Arial" w:hAnsi="Arial" w:cs="Arial"/>
                <w:color w:val="000000" w:themeColor="text1"/>
                <w:sz w:val="20"/>
                <w:szCs w:val="20"/>
              </w:rPr>
            </w:pPr>
            <w:r w:rsidRPr="00282987">
              <w:rPr>
                <w:rFonts w:ascii="Arial" w:hAnsi="Arial" w:cs="Arial"/>
                <w:color w:val="000000" w:themeColor="text1"/>
                <w:sz w:val="20"/>
                <w:szCs w:val="20"/>
              </w:rPr>
              <w:t>A/C version</w:t>
            </w:r>
          </w:p>
        </w:tc>
        <w:tc>
          <w:tcPr>
            <w:tcW w:w="1415" w:type="dxa"/>
            <w:vAlign w:val="center"/>
          </w:tcPr>
          <w:p w14:paraId="466975F2" w14:textId="77777777" w:rsidR="00282987" w:rsidRPr="00282987" w:rsidRDefault="00282987" w:rsidP="00FF04B4">
            <w:pPr>
              <w:rPr>
                <w:rFonts w:ascii="Arial" w:hAnsi="Arial" w:cs="Arial"/>
                <w:color w:val="000000" w:themeColor="text1"/>
                <w:sz w:val="20"/>
                <w:szCs w:val="20"/>
              </w:rPr>
            </w:pPr>
            <w:r w:rsidRPr="00282987">
              <w:rPr>
                <w:rFonts w:ascii="Arial" w:hAnsi="Arial" w:cs="Arial"/>
                <w:color w:val="000000" w:themeColor="text1"/>
                <w:sz w:val="20"/>
                <w:szCs w:val="20"/>
              </w:rPr>
              <w:t xml:space="preserve">Maximum amount </w:t>
            </w:r>
            <w:r w:rsidRPr="00282987">
              <w:rPr>
                <w:rFonts w:ascii="Arial" w:hAnsi="Arial" w:cs="Arial"/>
                <w:color w:val="000000" w:themeColor="text1"/>
                <w:sz w:val="20"/>
                <w:szCs w:val="20"/>
              </w:rPr>
              <w:br/>
              <w:t>of ICE per A/C</w:t>
            </w:r>
          </w:p>
        </w:tc>
        <w:tc>
          <w:tcPr>
            <w:tcW w:w="1367" w:type="dxa"/>
            <w:vAlign w:val="center"/>
          </w:tcPr>
          <w:p w14:paraId="56DE984F" w14:textId="77777777"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1</w:t>
            </w:r>
          </w:p>
        </w:tc>
        <w:tc>
          <w:tcPr>
            <w:tcW w:w="1374" w:type="dxa"/>
            <w:vAlign w:val="center"/>
          </w:tcPr>
          <w:p w14:paraId="3485EEE8" w14:textId="77777777"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 xml:space="preserve">1 + 2 </w:t>
            </w:r>
          </w:p>
        </w:tc>
        <w:tc>
          <w:tcPr>
            <w:tcW w:w="1369" w:type="dxa"/>
            <w:vAlign w:val="center"/>
          </w:tcPr>
          <w:p w14:paraId="112B1CD1" w14:textId="77777777"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 xml:space="preserve">4 + 5 </w:t>
            </w:r>
          </w:p>
        </w:tc>
        <w:tc>
          <w:tcPr>
            <w:tcW w:w="1369" w:type="dxa"/>
            <w:vAlign w:val="center"/>
          </w:tcPr>
          <w:p w14:paraId="3DFD2BEF" w14:textId="77777777"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3 + 4 + 5</w:t>
            </w:r>
          </w:p>
        </w:tc>
      </w:tr>
      <w:tr w:rsidR="00282987" w:rsidRPr="00282987" w14:paraId="45DFD75E" w14:textId="77777777" w:rsidTr="00C51EF5">
        <w:tc>
          <w:tcPr>
            <w:tcW w:w="1408" w:type="dxa"/>
            <w:vAlign w:val="center"/>
          </w:tcPr>
          <w:p w14:paraId="5BDE2FBA" w14:textId="3AB1F394"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A321</w:t>
            </w:r>
            <w:r w:rsidR="00B05765">
              <w:rPr>
                <w:rFonts w:ascii="Arial" w:hAnsi="Arial" w:cs="Arial"/>
                <w:color w:val="000000" w:themeColor="text1"/>
                <w:sz w:val="20"/>
                <w:szCs w:val="20"/>
              </w:rPr>
              <w:t>NX</w:t>
            </w:r>
          </w:p>
        </w:tc>
        <w:tc>
          <w:tcPr>
            <w:tcW w:w="1415" w:type="dxa"/>
            <w:vAlign w:val="center"/>
          </w:tcPr>
          <w:p w14:paraId="75D9CBCF" w14:textId="66708358" w:rsidR="00282987" w:rsidRPr="00282987" w:rsidRDefault="00C51EF5" w:rsidP="00FF04B4">
            <w:pPr>
              <w:jc w:val="center"/>
              <w:rPr>
                <w:rFonts w:ascii="Arial" w:hAnsi="Arial" w:cs="Arial"/>
                <w:color w:val="000000" w:themeColor="text1"/>
                <w:sz w:val="20"/>
                <w:szCs w:val="20"/>
              </w:rPr>
            </w:pPr>
            <w:r w:rsidRPr="00C51EF5">
              <w:rPr>
                <w:rFonts w:ascii="Arial" w:hAnsi="Arial" w:cs="Arial"/>
                <w:color w:val="FF0000"/>
                <w:sz w:val="20"/>
                <w:szCs w:val="20"/>
              </w:rPr>
              <w:t>50 kg</w:t>
            </w:r>
          </w:p>
        </w:tc>
        <w:tc>
          <w:tcPr>
            <w:tcW w:w="1367" w:type="dxa"/>
            <w:vAlign w:val="center"/>
          </w:tcPr>
          <w:p w14:paraId="3F6CAADA" w14:textId="404D2996" w:rsidR="00282987" w:rsidRPr="00282987" w:rsidRDefault="00B05765" w:rsidP="00FF04B4">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1374" w:type="dxa"/>
            <w:vAlign w:val="center"/>
          </w:tcPr>
          <w:p w14:paraId="46E34157" w14:textId="28AF2474" w:rsidR="00282987" w:rsidRPr="00282987" w:rsidRDefault="00C51EF5" w:rsidP="00FF04B4">
            <w:pPr>
              <w:jc w:val="center"/>
              <w:rPr>
                <w:rFonts w:ascii="Arial" w:hAnsi="Arial" w:cs="Arial"/>
                <w:color w:val="000000" w:themeColor="text1"/>
                <w:sz w:val="20"/>
                <w:szCs w:val="20"/>
              </w:rPr>
            </w:pPr>
            <w:r w:rsidRPr="00C51EF5">
              <w:rPr>
                <w:rFonts w:ascii="Arial" w:hAnsi="Arial" w:cs="Arial"/>
                <w:color w:val="FF0000"/>
                <w:sz w:val="20"/>
                <w:szCs w:val="20"/>
              </w:rPr>
              <w:t>50 kg</w:t>
            </w:r>
          </w:p>
        </w:tc>
        <w:tc>
          <w:tcPr>
            <w:tcW w:w="1369" w:type="dxa"/>
            <w:vAlign w:val="center"/>
          </w:tcPr>
          <w:p w14:paraId="174E7FC6" w14:textId="089658F0" w:rsidR="00282987" w:rsidRPr="00282987" w:rsidRDefault="00B05765" w:rsidP="00FF04B4">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1369" w:type="dxa"/>
            <w:vAlign w:val="center"/>
          </w:tcPr>
          <w:p w14:paraId="39888840" w14:textId="193E6F01" w:rsidR="00282987" w:rsidRPr="00282987" w:rsidRDefault="00B05765" w:rsidP="00FF04B4">
            <w:pPr>
              <w:jc w:val="center"/>
              <w:rPr>
                <w:rFonts w:ascii="Arial" w:hAnsi="Arial" w:cs="Arial"/>
                <w:color w:val="000000" w:themeColor="text1"/>
                <w:sz w:val="20"/>
                <w:szCs w:val="20"/>
              </w:rPr>
            </w:pPr>
            <w:r>
              <w:rPr>
                <w:rFonts w:ascii="Arial" w:hAnsi="Arial" w:cs="Arial"/>
                <w:color w:val="000000" w:themeColor="text1"/>
                <w:sz w:val="20"/>
                <w:szCs w:val="20"/>
              </w:rPr>
              <w:t>0</w:t>
            </w:r>
          </w:p>
        </w:tc>
      </w:tr>
    </w:tbl>
    <w:p w14:paraId="38299E2B" w14:textId="3AFD49F9" w:rsidR="00C51EF5" w:rsidRPr="00C51EF5" w:rsidRDefault="00C51EF5" w:rsidP="00C51EF5">
      <w:pPr>
        <w:pStyle w:val="NormalWeb"/>
        <w:ind w:left="1304"/>
        <w:rPr>
          <w:rFonts w:ascii="Arial" w:hAnsi="Arial" w:cs="Arial"/>
          <w:color w:val="FF0000"/>
          <w:sz w:val="20"/>
          <w:szCs w:val="20"/>
          <w:lang w:val="en-US"/>
        </w:rPr>
      </w:pPr>
      <w:r w:rsidRPr="00C51EF5">
        <w:rPr>
          <w:rFonts w:ascii="Arial" w:hAnsi="Arial" w:cs="Arial"/>
          <w:color w:val="FF0000"/>
          <w:sz w:val="20"/>
          <w:szCs w:val="20"/>
          <w:lang w:val="en-US"/>
        </w:rPr>
        <w:t>Note: Not to be loaded in the same hold as Live Animals (AVI) (AVF-Aquatics and live fish can be loaded in the same hold as ICE).</w:t>
      </w:r>
    </w:p>
    <w:p w14:paraId="4B403C63" w14:textId="6AC239A0" w:rsidR="00282987" w:rsidRPr="00282987" w:rsidRDefault="00282987" w:rsidP="00282987">
      <w:pPr>
        <w:pStyle w:val="NormalWeb"/>
        <w:ind w:left="720"/>
        <w:rPr>
          <w:rFonts w:ascii="Arial" w:hAnsi="Arial" w:cs="Arial"/>
          <w:color w:val="000000" w:themeColor="text1"/>
          <w:sz w:val="20"/>
          <w:szCs w:val="20"/>
          <w:u w:val="single"/>
          <w:lang w:val="en-US"/>
        </w:rPr>
      </w:pPr>
      <w:r w:rsidRPr="00282987">
        <w:rPr>
          <w:rFonts w:ascii="Arial" w:hAnsi="Arial" w:cs="Arial"/>
          <w:color w:val="000000" w:themeColor="text1"/>
          <w:sz w:val="20"/>
          <w:szCs w:val="20"/>
          <w:u w:val="single"/>
          <w:lang w:val="en-US"/>
        </w:rPr>
        <w:t>Radioactive Materials: Maximum Transport Index (TI) </w:t>
      </w:r>
    </w:p>
    <w:tbl>
      <w:tblPr>
        <w:tblStyle w:val="TableGrid"/>
        <w:tblW w:w="8743" w:type="dxa"/>
        <w:tblInd w:w="1327" w:type="dxa"/>
        <w:tblLook w:val="04A0" w:firstRow="1" w:lastRow="0" w:firstColumn="1" w:lastColumn="0" w:noHBand="0" w:noVBand="1"/>
      </w:tblPr>
      <w:tblGrid>
        <w:gridCol w:w="1255"/>
        <w:gridCol w:w="1808"/>
        <w:gridCol w:w="2767"/>
        <w:gridCol w:w="581"/>
        <w:gridCol w:w="581"/>
        <w:gridCol w:w="581"/>
        <w:gridCol w:w="581"/>
        <w:gridCol w:w="589"/>
      </w:tblGrid>
      <w:tr w:rsidR="00282987" w:rsidRPr="00282987" w14:paraId="5B6E11D4" w14:textId="77777777" w:rsidTr="00E315C6">
        <w:tc>
          <w:tcPr>
            <w:tcW w:w="3063" w:type="dxa"/>
            <w:gridSpan w:val="2"/>
          </w:tcPr>
          <w:p w14:paraId="7A59720F" w14:textId="77777777" w:rsidR="00282987" w:rsidRPr="00282987" w:rsidRDefault="00282987" w:rsidP="00FF04B4">
            <w:pPr>
              <w:pStyle w:val="NormalWeb"/>
              <w:rPr>
                <w:rFonts w:ascii="Arial" w:hAnsi="Arial" w:cs="Arial"/>
                <w:color w:val="000000" w:themeColor="text1"/>
                <w:sz w:val="20"/>
                <w:szCs w:val="20"/>
                <w:u w:val="single"/>
                <w:lang w:val="en-US"/>
              </w:rPr>
            </w:pPr>
          </w:p>
        </w:tc>
        <w:tc>
          <w:tcPr>
            <w:tcW w:w="5680" w:type="dxa"/>
            <w:gridSpan w:val="6"/>
          </w:tcPr>
          <w:p w14:paraId="5479B052" w14:textId="77777777" w:rsidR="00282987" w:rsidRPr="00282987" w:rsidRDefault="00282987" w:rsidP="00FF04B4">
            <w:pPr>
              <w:pStyle w:val="NormalWeb"/>
              <w:rPr>
                <w:rFonts w:ascii="Arial" w:hAnsi="Arial" w:cs="Arial"/>
                <w:color w:val="000000" w:themeColor="text1"/>
                <w:sz w:val="20"/>
                <w:szCs w:val="20"/>
                <w:u w:val="single"/>
                <w:lang w:val="en-US"/>
              </w:rPr>
            </w:pPr>
            <w:r w:rsidRPr="00282987">
              <w:rPr>
                <w:rFonts w:ascii="Arial" w:hAnsi="Arial" w:cs="Arial"/>
                <w:color w:val="000000" w:themeColor="text1"/>
                <w:sz w:val="20"/>
                <w:szCs w:val="20"/>
              </w:rPr>
              <w:t>Max TI pr. Compartment </w:t>
            </w:r>
          </w:p>
        </w:tc>
      </w:tr>
      <w:tr w:rsidR="00282987" w:rsidRPr="00282987" w14:paraId="3B9556E1" w14:textId="77777777" w:rsidTr="00E315C6">
        <w:tc>
          <w:tcPr>
            <w:tcW w:w="1255" w:type="dxa"/>
            <w:vAlign w:val="center"/>
          </w:tcPr>
          <w:p w14:paraId="28AEDC44" w14:textId="77777777" w:rsidR="00282987" w:rsidRPr="00282987" w:rsidRDefault="00282987" w:rsidP="00FF04B4">
            <w:pPr>
              <w:rPr>
                <w:rFonts w:ascii="Arial" w:hAnsi="Arial" w:cs="Arial"/>
                <w:color w:val="000000" w:themeColor="text1"/>
                <w:sz w:val="20"/>
                <w:szCs w:val="20"/>
              </w:rPr>
            </w:pPr>
            <w:r w:rsidRPr="00282987">
              <w:rPr>
                <w:rFonts w:ascii="Arial" w:hAnsi="Arial" w:cs="Arial"/>
                <w:color w:val="000000" w:themeColor="text1"/>
                <w:sz w:val="20"/>
                <w:szCs w:val="20"/>
              </w:rPr>
              <w:t>A/C version</w:t>
            </w:r>
          </w:p>
        </w:tc>
        <w:tc>
          <w:tcPr>
            <w:tcW w:w="1808" w:type="dxa"/>
            <w:vAlign w:val="center"/>
          </w:tcPr>
          <w:p w14:paraId="5744E5E8" w14:textId="77777777" w:rsidR="00282987" w:rsidRPr="00282987" w:rsidRDefault="00282987" w:rsidP="00FF04B4">
            <w:pPr>
              <w:rPr>
                <w:rFonts w:ascii="Arial" w:hAnsi="Arial" w:cs="Arial"/>
                <w:color w:val="000000" w:themeColor="text1"/>
                <w:sz w:val="20"/>
                <w:szCs w:val="20"/>
              </w:rPr>
            </w:pPr>
            <w:r w:rsidRPr="00282987">
              <w:rPr>
                <w:rFonts w:ascii="Arial" w:hAnsi="Arial" w:cs="Arial"/>
                <w:color w:val="000000" w:themeColor="text1"/>
                <w:sz w:val="20"/>
                <w:szCs w:val="20"/>
              </w:rPr>
              <w:t>Max TI pr. aircraft</w:t>
            </w:r>
          </w:p>
        </w:tc>
        <w:tc>
          <w:tcPr>
            <w:tcW w:w="2767" w:type="dxa"/>
            <w:vAlign w:val="center"/>
          </w:tcPr>
          <w:p w14:paraId="0934E0E2" w14:textId="77777777" w:rsidR="00282987" w:rsidRPr="00282987" w:rsidRDefault="00282987" w:rsidP="00FF04B4">
            <w:pPr>
              <w:rPr>
                <w:rFonts w:ascii="Arial" w:hAnsi="Arial" w:cs="Arial"/>
                <w:color w:val="000000" w:themeColor="text1"/>
                <w:sz w:val="20"/>
                <w:szCs w:val="20"/>
              </w:rPr>
            </w:pPr>
            <w:r w:rsidRPr="00282987">
              <w:rPr>
                <w:rFonts w:ascii="Arial" w:hAnsi="Arial" w:cs="Arial"/>
                <w:color w:val="000000" w:themeColor="text1"/>
                <w:sz w:val="20"/>
                <w:szCs w:val="20"/>
              </w:rPr>
              <w:t>Max TI pr. package</w:t>
            </w:r>
            <w:r w:rsidRPr="00282987">
              <w:rPr>
                <w:rFonts w:ascii="Arial" w:hAnsi="Arial" w:cs="Arial"/>
                <w:color w:val="000000" w:themeColor="text1"/>
                <w:sz w:val="20"/>
                <w:szCs w:val="20"/>
              </w:rPr>
              <w:br/>
              <w:t>(or Group of packages)</w:t>
            </w:r>
          </w:p>
        </w:tc>
        <w:tc>
          <w:tcPr>
            <w:tcW w:w="581" w:type="dxa"/>
            <w:vAlign w:val="center"/>
          </w:tcPr>
          <w:p w14:paraId="4CA3EB48" w14:textId="77777777"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1</w:t>
            </w:r>
          </w:p>
        </w:tc>
        <w:tc>
          <w:tcPr>
            <w:tcW w:w="581" w:type="dxa"/>
            <w:vAlign w:val="center"/>
          </w:tcPr>
          <w:p w14:paraId="4786174D" w14:textId="77777777"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2</w:t>
            </w:r>
          </w:p>
        </w:tc>
        <w:tc>
          <w:tcPr>
            <w:tcW w:w="581" w:type="dxa"/>
            <w:vAlign w:val="center"/>
          </w:tcPr>
          <w:p w14:paraId="7E38BF42" w14:textId="77777777"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3</w:t>
            </w:r>
          </w:p>
        </w:tc>
        <w:tc>
          <w:tcPr>
            <w:tcW w:w="581" w:type="dxa"/>
            <w:vAlign w:val="center"/>
          </w:tcPr>
          <w:p w14:paraId="620E4275" w14:textId="77777777"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4</w:t>
            </w:r>
          </w:p>
        </w:tc>
        <w:tc>
          <w:tcPr>
            <w:tcW w:w="589" w:type="dxa"/>
            <w:vAlign w:val="center"/>
          </w:tcPr>
          <w:p w14:paraId="58186987" w14:textId="77777777"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5</w:t>
            </w:r>
          </w:p>
        </w:tc>
      </w:tr>
      <w:tr w:rsidR="00282987" w:rsidRPr="00282987" w14:paraId="4DD8C3E2" w14:textId="77777777" w:rsidTr="00E315C6">
        <w:tc>
          <w:tcPr>
            <w:tcW w:w="1255" w:type="dxa"/>
            <w:vAlign w:val="center"/>
          </w:tcPr>
          <w:p w14:paraId="6B32D2B9" w14:textId="4CFBE55F" w:rsidR="00282987" w:rsidRPr="00282987" w:rsidRDefault="00282987" w:rsidP="00FF04B4">
            <w:pPr>
              <w:jc w:val="center"/>
              <w:rPr>
                <w:rFonts w:ascii="Arial" w:hAnsi="Arial" w:cs="Arial"/>
                <w:color w:val="000000" w:themeColor="text1"/>
                <w:sz w:val="20"/>
                <w:szCs w:val="20"/>
              </w:rPr>
            </w:pPr>
            <w:r w:rsidRPr="00282987">
              <w:rPr>
                <w:rFonts w:ascii="Arial" w:hAnsi="Arial" w:cs="Arial"/>
                <w:color w:val="000000" w:themeColor="text1"/>
                <w:sz w:val="20"/>
                <w:szCs w:val="20"/>
              </w:rPr>
              <w:t>A321</w:t>
            </w:r>
            <w:r w:rsidR="0003485B">
              <w:rPr>
                <w:rFonts w:ascii="Arial" w:hAnsi="Arial" w:cs="Arial"/>
                <w:color w:val="000000" w:themeColor="text1"/>
                <w:sz w:val="20"/>
                <w:szCs w:val="20"/>
              </w:rPr>
              <w:t>NX</w:t>
            </w:r>
          </w:p>
        </w:tc>
        <w:tc>
          <w:tcPr>
            <w:tcW w:w="1808" w:type="dxa"/>
            <w:vAlign w:val="center"/>
          </w:tcPr>
          <w:p w14:paraId="17CAED02" w14:textId="3DB6DD3F" w:rsidR="00282987" w:rsidRPr="00282987" w:rsidRDefault="0003485B" w:rsidP="00FF04B4">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2767" w:type="dxa"/>
          </w:tcPr>
          <w:p w14:paraId="5EF32B7C" w14:textId="77777777" w:rsidR="00282987" w:rsidRPr="00282987" w:rsidRDefault="00282987" w:rsidP="00FF04B4">
            <w:pPr>
              <w:pStyle w:val="NormalWeb"/>
              <w:rPr>
                <w:rFonts w:ascii="Arial" w:hAnsi="Arial" w:cs="Arial"/>
                <w:color w:val="000000" w:themeColor="text1"/>
                <w:sz w:val="20"/>
                <w:szCs w:val="20"/>
                <w:u w:val="single"/>
                <w:lang w:val="en-US"/>
              </w:rPr>
            </w:pPr>
            <w:r w:rsidRPr="00282987">
              <w:rPr>
                <w:rFonts w:ascii="Arial" w:hAnsi="Arial" w:cs="Arial"/>
                <w:color w:val="000000" w:themeColor="text1"/>
                <w:sz w:val="20"/>
                <w:szCs w:val="20"/>
                <w:lang w:val="en-US"/>
              </w:rPr>
              <w:t>See note and table below  </w:t>
            </w:r>
          </w:p>
        </w:tc>
        <w:tc>
          <w:tcPr>
            <w:tcW w:w="581" w:type="dxa"/>
            <w:vAlign w:val="center"/>
          </w:tcPr>
          <w:p w14:paraId="31D81202" w14:textId="1B308A47" w:rsidR="00282987" w:rsidRPr="00282987" w:rsidRDefault="0003485B" w:rsidP="00FF04B4">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581" w:type="dxa"/>
            <w:vAlign w:val="center"/>
          </w:tcPr>
          <w:p w14:paraId="4937A806" w14:textId="10B34423" w:rsidR="00282987" w:rsidRPr="00282987" w:rsidRDefault="0003485B" w:rsidP="00FF04B4">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581" w:type="dxa"/>
            <w:vAlign w:val="center"/>
          </w:tcPr>
          <w:p w14:paraId="7735CB16" w14:textId="4ADB8A18" w:rsidR="00282987" w:rsidRPr="00282987" w:rsidRDefault="0003485B" w:rsidP="00FF04B4">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581" w:type="dxa"/>
            <w:vAlign w:val="center"/>
          </w:tcPr>
          <w:p w14:paraId="65BD142F" w14:textId="34E9A55C" w:rsidR="00282987" w:rsidRPr="00282987" w:rsidRDefault="0003485B" w:rsidP="00FF04B4">
            <w:pPr>
              <w:jc w:val="center"/>
              <w:rPr>
                <w:rFonts w:ascii="Arial" w:hAnsi="Arial" w:cs="Arial"/>
                <w:color w:val="000000" w:themeColor="text1"/>
                <w:sz w:val="20"/>
                <w:szCs w:val="20"/>
              </w:rPr>
            </w:pPr>
            <w:r>
              <w:rPr>
                <w:rFonts w:ascii="Arial" w:hAnsi="Arial" w:cs="Arial"/>
                <w:color w:val="000000" w:themeColor="text1"/>
                <w:sz w:val="20"/>
                <w:szCs w:val="20"/>
              </w:rPr>
              <w:t>0</w:t>
            </w:r>
          </w:p>
        </w:tc>
        <w:tc>
          <w:tcPr>
            <w:tcW w:w="589" w:type="dxa"/>
            <w:vAlign w:val="center"/>
          </w:tcPr>
          <w:p w14:paraId="21BC3F65" w14:textId="0C5F29D8" w:rsidR="00282987" w:rsidRPr="00282987" w:rsidRDefault="0003485B" w:rsidP="00FF04B4">
            <w:pPr>
              <w:jc w:val="center"/>
              <w:rPr>
                <w:rFonts w:ascii="Arial" w:hAnsi="Arial" w:cs="Arial"/>
                <w:color w:val="000000" w:themeColor="text1"/>
                <w:sz w:val="20"/>
                <w:szCs w:val="20"/>
              </w:rPr>
            </w:pPr>
            <w:r>
              <w:rPr>
                <w:rFonts w:ascii="Arial" w:hAnsi="Arial" w:cs="Arial"/>
                <w:color w:val="000000" w:themeColor="text1"/>
                <w:sz w:val="20"/>
                <w:szCs w:val="20"/>
              </w:rPr>
              <w:t>0</w:t>
            </w:r>
          </w:p>
        </w:tc>
      </w:tr>
    </w:tbl>
    <w:p w14:paraId="0FDF85CD" w14:textId="234B47A2" w:rsidR="00282987" w:rsidRPr="00282987" w:rsidRDefault="00282987" w:rsidP="00282987">
      <w:pPr>
        <w:pStyle w:val="NormalWeb"/>
        <w:ind w:left="1440"/>
        <w:rPr>
          <w:rFonts w:ascii="Arial" w:hAnsi="Arial" w:cs="Arial"/>
          <w:color w:val="000000" w:themeColor="text1"/>
          <w:sz w:val="20"/>
          <w:szCs w:val="20"/>
          <w:lang w:val="en-US"/>
        </w:rPr>
      </w:pPr>
      <w:r w:rsidRPr="00282987">
        <w:rPr>
          <w:rStyle w:val="Strong"/>
          <w:rFonts w:ascii="Arial" w:hAnsi="Arial" w:cs="Arial"/>
          <w:color w:val="000000" w:themeColor="text1"/>
          <w:sz w:val="20"/>
          <w:szCs w:val="20"/>
          <w:lang w:val="en-US"/>
        </w:rPr>
        <w:t>Note 1:</w:t>
      </w:r>
      <w:r w:rsidRPr="00282987">
        <w:rPr>
          <w:rFonts w:ascii="Arial" w:hAnsi="Arial" w:cs="Arial"/>
          <w:color w:val="000000" w:themeColor="text1"/>
          <w:sz w:val="20"/>
          <w:szCs w:val="20"/>
          <w:lang w:val="en-US"/>
        </w:rPr>
        <w:t xml:space="preserve"> </w:t>
      </w:r>
      <w:r w:rsidR="00C55B1C" w:rsidRPr="00C55B1C">
        <w:rPr>
          <w:rFonts w:ascii="Arial" w:hAnsi="Arial" w:cs="Arial"/>
          <w:color w:val="000000" w:themeColor="text1"/>
          <w:sz w:val="20"/>
          <w:szCs w:val="20"/>
          <w:lang w:val="en-US"/>
        </w:rPr>
        <w:t>If the need would arise to transport radioactives on an A321NX, for example on a special charter flight, a permission may be granted by STOOG.</w:t>
      </w:r>
      <w:r w:rsidRPr="00282987">
        <w:rPr>
          <w:rFonts w:ascii="Arial" w:hAnsi="Arial" w:cs="Arial"/>
          <w:color w:val="000000" w:themeColor="text1"/>
          <w:sz w:val="20"/>
          <w:szCs w:val="20"/>
          <w:lang w:val="en-US"/>
        </w:rPr>
        <w:br/>
      </w:r>
    </w:p>
    <w:p w14:paraId="0D1CD501" w14:textId="7EB725C7" w:rsidR="00282987" w:rsidRDefault="00282987" w:rsidP="00282987">
      <w:pPr>
        <w:pStyle w:val="NormalWeb"/>
        <w:ind w:left="720"/>
        <w:rPr>
          <w:rFonts w:ascii="Arial" w:hAnsi="Arial" w:cs="Arial"/>
          <w:color w:val="000000" w:themeColor="text1"/>
          <w:sz w:val="20"/>
          <w:szCs w:val="20"/>
          <w:u w:val="single"/>
          <w:lang w:val="en-US"/>
        </w:rPr>
      </w:pPr>
      <w:r w:rsidRPr="00282987">
        <w:rPr>
          <w:rFonts w:ascii="Arial" w:hAnsi="Arial" w:cs="Arial"/>
          <w:color w:val="000000" w:themeColor="text1"/>
          <w:sz w:val="20"/>
          <w:szCs w:val="20"/>
          <w:u w:val="single"/>
          <w:lang w:val="en-US"/>
        </w:rPr>
        <w:t>Radioactive Materials: Maximum Package/Group Height and Separation Distance</w:t>
      </w:r>
    </w:p>
    <w:p w14:paraId="53312EAA" w14:textId="20D814D7" w:rsidR="00F176DD" w:rsidRPr="00F176DD" w:rsidRDefault="00F176DD" w:rsidP="00F176DD">
      <w:pPr>
        <w:pStyle w:val="NormalWeb"/>
        <w:ind w:left="1418"/>
        <w:rPr>
          <w:rFonts w:ascii="Arial" w:hAnsi="Arial" w:cs="Arial"/>
          <w:color w:val="000000" w:themeColor="text1"/>
          <w:sz w:val="20"/>
          <w:szCs w:val="20"/>
          <w:lang w:val="en-US"/>
        </w:rPr>
      </w:pPr>
      <w:r w:rsidRPr="00C55B1C">
        <w:rPr>
          <w:rFonts w:ascii="Arial" w:hAnsi="Arial" w:cs="Arial"/>
          <w:color w:val="000000" w:themeColor="text1"/>
          <w:sz w:val="20"/>
          <w:szCs w:val="20"/>
          <w:lang w:val="en-US"/>
        </w:rPr>
        <w:t>If the need would arise to transport radioactives on an A321NX, for example on a special charter flight, a permission may be granted by STOOG.</w:t>
      </w:r>
    </w:p>
    <w:p w14:paraId="04C1E58B" w14:textId="77777777" w:rsidR="00282987" w:rsidRPr="00282987" w:rsidRDefault="00282987" w:rsidP="00282987">
      <w:pPr>
        <w:pStyle w:val="NormalWeb"/>
        <w:ind w:left="720"/>
        <w:rPr>
          <w:rFonts w:ascii="Arial" w:hAnsi="Arial" w:cs="Arial"/>
          <w:color w:val="000000" w:themeColor="text1"/>
          <w:sz w:val="20"/>
          <w:szCs w:val="20"/>
          <w:u w:val="single"/>
          <w:lang w:val="en-US"/>
        </w:rPr>
      </w:pPr>
      <w:r w:rsidRPr="00282987">
        <w:rPr>
          <w:rFonts w:ascii="Arial" w:hAnsi="Arial" w:cs="Arial"/>
          <w:color w:val="000000" w:themeColor="text1"/>
          <w:sz w:val="20"/>
          <w:szCs w:val="20"/>
          <w:u w:val="single"/>
          <w:lang w:val="en-US"/>
        </w:rPr>
        <w:t>Heavy</w:t>
      </w:r>
    </w:p>
    <w:p w14:paraId="5F02266C" w14:textId="77777777" w:rsidR="009A6744" w:rsidRPr="009A6744" w:rsidRDefault="009A6744" w:rsidP="00E315C6">
      <w:pPr>
        <w:ind w:left="1418"/>
        <w:rPr>
          <w:rFonts w:ascii="Arial" w:eastAsia="Times New Roman" w:hAnsi="Arial" w:cs="Arial"/>
          <w:color w:val="FF0000"/>
          <w:sz w:val="20"/>
          <w:szCs w:val="20"/>
          <w:lang w:eastAsia="da-DK"/>
        </w:rPr>
      </w:pPr>
      <w:r w:rsidRPr="009A6744">
        <w:rPr>
          <w:rFonts w:ascii="Arial" w:eastAsia="Times New Roman" w:hAnsi="Arial" w:cs="Arial"/>
          <w:color w:val="FF0000"/>
          <w:sz w:val="20"/>
          <w:szCs w:val="20"/>
          <w:lang w:eastAsia="da-DK"/>
        </w:rPr>
        <w:t>There is an embargo on heavy items (80 kg and above), high density- and penetrating-objects in compartments 3, 4 and 5, due to the position of the additional center fuel tanks (ACT). These fuel tanks are protruding into the aft hold and are sensitive to penetration and damage.</w:t>
      </w:r>
    </w:p>
    <w:p w14:paraId="258084B3" w14:textId="30B30637" w:rsidR="00E315C6" w:rsidRDefault="00E315C6" w:rsidP="00E315C6">
      <w:pPr>
        <w:ind w:left="1418"/>
        <w:rPr>
          <w:rFonts w:ascii="Arial" w:eastAsia="Times New Roman" w:hAnsi="Arial" w:cs="Arial"/>
          <w:color w:val="000000" w:themeColor="text1"/>
          <w:sz w:val="20"/>
          <w:szCs w:val="20"/>
          <w:u w:val="single"/>
          <w:lang w:eastAsia="da-DK"/>
        </w:rPr>
      </w:pPr>
      <w:r w:rsidRPr="00E315C6">
        <w:rPr>
          <w:rFonts w:ascii="Arial" w:eastAsia="Times New Roman" w:hAnsi="Arial" w:cs="Arial"/>
          <w:color w:val="000000" w:themeColor="text1"/>
          <w:sz w:val="20"/>
          <w:szCs w:val="20"/>
          <w:lang w:eastAsia="da-DK"/>
        </w:rPr>
        <w:t>There are no such restrictions in the forward hold. In the forward hold, the requirements are the same as for the A320.</w:t>
      </w:r>
      <w:r w:rsidRPr="00E315C6">
        <w:rPr>
          <w:rFonts w:ascii="Arial" w:eastAsia="Times New Roman" w:hAnsi="Arial" w:cs="Arial"/>
          <w:color w:val="000000" w:themeColor="text1"/>
          <w:sz w:val="20"/>
          <w:szCs w:val="20"/>
          <w:u w:val="single"/>
          <w:lang w:eastAsia="da-DK"/>
        </w:rPr>
        <w:t xml:space="preserve"> </w:t>
      </w:r>
    </w:p>
    <w:p w14:paraId="0AFF4358" w14:textId="673B9BF5" w:rsidR="00282987" w:rsidRPr="008A5A1D" w:rsidRDefault="00282987" w:rsidP="00E315C6">
      <w:pPr>
        <w:ind w:left="720"/>
        <w:rPr>
          <w:rFonts w:ascii="Arial" w:hAnsi="Arial" w:cs="Arial"/>
          <w:color w:val="000000" w:themeColor="text1"/>
          <w:sz w:val="20"/>
          <w:szCs w:val="20"/>
          <w:u w:val="single"/>
        </w:rPr>
      </w:pPr>
      <w:r w:rsidRPr="008A5A1D">
        <w:rPr>
          <w:rFonts w:ascii="Arial" w:hAnsi="Arial" w:cs="Arial"/>
          <w:color w:val="000000" w:themeColor="text1"/>
          <w:sz w:val="20"/>
          <w:szCs w:val="20"/>
          <w:u w:val="single"/>
        </w:rPr>
        <w:t>Human Remains</w:t>
      </w:r>
    </w:p>
    <w:p w14:paraId="7DC73472" w14:textId="77777777" w:rsidR="00282987" w:rsidRPr="00265634" w:rsidRDefault="00282987" w:rsidP="00265634">
      <w:pPr>
        <w:ind w:left="1418"/>
        <w:rPr>
          <w:rFonts w:ascii="Arial" w:eastAsia="Times New Roman" w:hAnsi="Arial" w:cs="Arial"/>
          <w:color w:val="000000" w:themeColor="text1"/>
          <w:sz w:val="20"/>
          <w:szCs w:val="20"/>
          <w:lang w:eastAsia="da-DK"/>
        </w:rPr>
      </w:pPr>
      <w:r w:rsidRPr="00265634">
        <w:rPr>
          <w:rFonts w:ascii="Arial" w:eastAsia="Times New Roman" w:hAnsi="Arial" w:cs="Arial"/>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5E34036E" w14:textId="77777777" w:rsidR="00282987" w:rsidRPr="00282987" w:rsidRDefault="00282987" w:rsidP="00282987">
      <w:pPr>
        <w:ind w:left="720"/>
        <w:rPr>
          <w:rFonts w:ascii="Arial" w:hAnsi="Arial" w:cs="Arial"/>
          <w:color w:val="000000" w:themeColor="text1"/>
          <w:sz w:val="20"/>
          <w:szCs w:val="20"/>
          <w:u w:val="single"/>
        </w:rPr>
      </w:pPr>
      <w:r w:rsidRPr="00282987">
        <w:rPr>
          <w:rFonts w:ascii="Arial" w:hAnsi="Arial" w:cs="Arial"/>
          <w:color w:val="000000" w:themeColor="text1"/>
          <w:sz w:val="20"/>
          <w:szCs w:val="20"/>
          <w:u w:val="single"/>
        </w:rPr>
        <w:t>Live Animals</w:t>
      </w:r>
    </w:p>
    <w:p w14:paraId="776E101A" w14:textId="77777777" w:rsidR="00F214E6" w:rsidRPr="00265634" w:rsidRDefault="00F214E6" w:rsidP="00265634">
      <w:pPr>
        <w:ind w:left="1418"/>
        <w:rPr>
          <w:rFonts w:ascii="Arial" w:eastAsia="Times New Roman" w:hAnsi="Arial" w:cs="Arial"/>
          <w:color w:val="000000" w:themeColor="text1"/>
          <w:sz w:val="20"/>
          <w:szCs w:val="20"/>
          <w:lang w:eastAsia="da-DK"/>
        </w:rPr>
      </w:pPr>
      <w:r w:rsidRPr="00265634">
        <w:rPr>
          <w:rFonts w:ascii="Arial" w:eastAsia="Times New Roman" w:hAnsi="Arial" w:cs="Arial"/>
          <w:color w:val="000000" w:themeColor="text1"/>
          <w:sz w:val="20"/>
          <w:szCs w:val="20"/>
          <w:lang w:eastAsia="da-DK"/>
        </w:rPr>
        <w:t>SAS has two animal codes that differ from the IATA standard.</w:t>
      </w:r>
    </w:p>
    <w:p w14:paraId="6A9566A2" w14:textId="77777777" w:rsidR="00F214E6" w:rsidRPr="00265634" w:rsidRDefault="00F214E6" w:rsidP="00265634">
      <w:pPr>
        <w:ind w:left="1418"/>
        <w:rPr>
          <w:rFonts w:ascii="Arial" w:eastAsia="Times New Roman" w:hAnsi="Arial" w:cs="Arial"/>
          <w:color w:val="000000" w:themeColor="text1"/>
          <w:sz w:val="20"/>
          <w:szCs w:val="20"/>
          <w:lang w:eastAsia="da-DK"/>
        </w:rPr>
      </w:pPr>
      <w:r w:rsidRPr="00265634">
        <w:rPr>
          <w:rFonts w:ascii="Arial" w:eastAsia="Times New Roman" w:hAnsi="Arial" w:cs="Arial"/>
          <w:color w:val="000000" w:themeColor="text1"/>
          <w:sz w:val="20"/>
          <w:szCs w:val="20"/>
          <w:lang w:eastAsia="da-DK"/>
        </w:rPr>
        <w:lastRenderedPageBreak/>
        <w:t xml:space="preserve">AVC – Crustaceans </w:t>
      </w:r>
    </w:p>
    <w:p w14:paraId="008F4F97" w14:textId="77777777" w:rsidR="00F214E6" w:rsidRPr="00265634" w:rsidRDefault="00F214E6" w:rsidP="00265634">
      <w:pPr>
        <w:ind w:left="1418"/>
        <w:rPr>
          <w:rFonts w:ascii="Arial" w:eastAsia="Times New Roman" w:hAnsi="Arial" w:cs="Arial"/>
          <w:color w:val="000000" w:themeColor="text1"/>
          <w:sz w:val="20"/>
          <w:szCs w:val="20"/>
          <w:lang w:eastAsia="da-DK"/>
        </w:rPr>
      </w:pPr>
      <w:r w:rsidRPr="00265634">
        <w:rPr>
          <w:rFonts w:ascii="Arial" w:eastAsia="Times New Roman" w:hAnsi="Arial" w:cs="Arial"/>
          <w:color w:val="000000" w:themeColor="text1"/>
          <w:sz w:val="20"/>
          <w:szCs w:val="20"/>
          <w:lang w:eastAsia="da-DK"/>
        </w:rPr>
        <w:t>AVF - Aquatics and live fish</w:t>
      </w:r>
    </w:p>
    <w:p w14:paraId="618778D9" w14:textId="77777777" w:rsidR="00F214E6" w:rsidRPr="00265634" w:rsidRDefault="00F214E6" w:rsidP="00265634">
      <w:pPr>
        <w:ind w:left="1418"/>
        <w:rPr>
          <w:rFonts w:ascii="Arial" w:eastAsia="Times New Roman" w:hAnsi="Arial" w:cs="Arial"/>
          <w:color w:val="000000" w:themeColor="text1"/>
          <w:sz w:val="20"/>
          <w:szCs w:val="20"/>
          <w:lang w:eastAsia="da-DK"/>
        </w:rPr>
      </w:pPr>
      <w:r w:rsidRPr="00265634">
        <w:rPr>
          <w:rFonts w:ascii="Arial" w:eastAsia="Times New Roman" w:hAnsi="Arial" w:cs="Arial"/>
          <w:color w:val="000000" w:themeColor="text1"/>
          <w:sz w:val="20"/>
          <w:szCs w:val="20"/>
          <w:lang w:eastAsia="da-DK"/>
        </w:rPr>
        <w:t>Note: Crustaceans, aquatics and live fish can be secured by volumetrically filling the compartment. AVC and AVF can be loaded together with EAT, AVF can be loaded together with ICE.</w:t>
      </w:r>
    </w:p>
    <w:p w14:paraId="53FA53FB" w14:textId="77777777" w:rsidR="00D60F0D" w:rsidRPr="00265634" w:rsidRDefault="00D60F0D" w:rsidP="00265634">
      <w:pPr>
        <w:ind w:left="1418"/>
        <w:rPr>
          <w:rFonts w:ascii="Arial" w:eastAsia="Times New Roman" w:hAnsi="Arial" w:cs="Arial"/>
          <w:color w:val="000000" w:themeColor="text1"/>
          <w:sz w:val="20"/>
          <w:szCs w:val="20"/>
          <w:lang w:eastAsia="da-DK"/>
        </w:rPr>
      </w:pPr>
      <w:r w:rsidRPr="00265634">
        <w:rPr>
          <w:rFonts w:ascii="Arial" w:eastAsia="Times New Roman" w:hAnsi="Arial" w:cs="Arial"/>
          <w:color w:val="000000" w:themeColor="text1"/>
          <w:sz w:val="20"/>
          <w:szCs w:val="20"/>
          <w:lang w:eastAsia="da-DK"/>
        </w:rPr>
        <w:t>Most live animal shipments must be treated as wet cargo. Therefore, plastic sheeting or tarpaulin must be placed under live animal containers in order to avoid soilage of aircraft holds, ULD’s and other load</w:t>
      </w:r>
    </w:p>
    <w:p w14:paraId="7C18D4F2" w14:textId="413942BA" w:rsidR="00F214E6" w:rsidRPr="00A009E2" w:rsidRDefault="00F214E6" w:rsidP="00C51EF5">
      <w:pPr>
        <w:ind w:left="709"/>
        <w:rPr>
          <w:rFonts w:ascii="Arial" w:eastAsia="Times New Roman" w:hAnsi="Arial" w:cs="Arial"/>
          <w:sz w:val="20"/>
          <w:szCs w:val="20"/>
          <w:u w:val="single"/>
          <w:lang w:eastAsia="da-DK"/>
        </w:rPr>
      </w:pPr>
      <w:r w:rsidRPr="00A009E2">
        <w:rPr>
          <w:rFonts w:ascii="Arial" w:eastAsia="Times New Roman" w:hAnsi="Arial" w:cs="Arial"/>
          <w:sz w:val="20"/>
          <w:szCs w:val="20"/>
          <w:u w:val="single"/>
          <w:lang w:eastAsia="da-DK"/>
        </w:rPr>
        <w:t>Isolation from Cold Transfer Beneath Animal Cages</w:t>
      </w:r>
    </w:p>
    <w:p w14:paraId="5FAE3768" w14:textId="77777777" w:rsidR="00F214E6" w:rsidRPr="00A009E2" w:rsidRDefault="00F214E6" w:rsidP="00F214E6">
      <w:pPr>
        <w:spacing w:after="100" w:line="240" w:lineRule="auto"/>
        <w:ind w:left="1304"/>
        <w:rPr>
          <w:rFonts w:ascii="Arial" w:eastAsia="Times New Roman" w:hAnsi="Arial" w:cs="Arial"/>
          <w:sz w:val="20"/>
          <w:szCs w:val="20"/>
          <w:lang w:eastAsia="da-DK"/>
        </w:rPr>
      </w:pPr>
      <w:r w:rsidRPr="00A009E2">
        <w:rPr>
          <w:rFonts w:ascii="Arial" w:eastAsia="Times New Roman" w:hAnsi="Arial" w:cs="Arial"/>
          <w:sz w:val="20"/>
          <w:szCs w:val="20"/>
          <w:lang w:eastAsia="da-DK"/>
        </w:rPr>
        <w:t>Loaded animal cages need to be insulated from cold transfer, as the aircraft does not have heated floors in the cargo compartments. Insulation can be made by various methods, such as: Spreader boards under the cage; insulating material, blankets etc.</w:t>
      </w:r>
    </w:p>
    <w:p w14:paraId="39907569" w14:textId="77777777" w:rsidR="00F214E6" w:rsidRPr="00A009E2" w:rsidRDefault="00F214E6" w:rsidP="00F214E6">
      <w:pPr>
        <w:spacing w:after="100" w:line="240" w:lineRule="auto"/>
        <w:ind w:left="1304"/>
        <w:rPr>
          <w:rFonts w:ascii="Arial" w:eastAsia="Times New Roman" w:hAnsi="Arial" w:cs="Arial"/>
          <w:sz w:val="20"/>
          <w:szCs w:val="20"/>
          <w:lang w:eastAsia="da-DK"/>
        </w:rPr>
      </w:pPr>
      <w:r w:rsidRPr="00A009E2">
        <w:rPr>
          <w:rFonts w:ascii="Arial" w:eastAsia="Times New Roman" w:hAnsi="Arial" w:cs="Arial"/>
          <w:sz w:val="20"/>
          <w:szCs w:val="20"/>
          <w:lang w:eastAsia="da-DK"/>
        </w:rPr>
        <w:t xml:space="preserve">Note: </w:t>
      </w:r>
      <w:r w:rsidRPr="00A009E2">
        <w:rPr>
          <w:rFonts w:ascii="Arial" w:eastAsia="Times New Roman" w:hAnsi="Arial" w:cs="Arial"/>
          <w:i/>
          <w:iCs/>
          <w:sz w:val="20"/>
          <w:szCs w:val="20"/>
          <w:lang w:eastAsia="da-DK"/>
        </w:rPr>
        <w:t>If the insulating material also can absorb fluids, the LAR requirement to have plastic under the boxes or cages can be ignored.</w:t>
      </w:r>
    </w:p>
    <w:p w14:paraId="75F514CF" w14:textId="77777777" w:rsidR="00F214E6" w:rsidRPr="00A009E2" w:rsidRDefault="00F214E6" w:rsidP="00F214E6"/>
    <w:tbl>
      <w:tblPr>
        <w:tblW w:w="8405" w:type="dxa"/>
        <w:tblInd w:w="12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5"/>
        <w:gridCol w:w="4227"/>
        <w:gridCol w:w="1548"/>
        <w:gridCol w:w="1805"/>
      </w:tblGrid>
      <w:tr w:rsidR="00A009E2" w:rsidRPr="00A009E2" w14:paraId="35397A9F"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62C36F8" w14:textId="77777777" w:rsidR="00F214E6" w:rsidRPr="00A009E2" w:rsidRDefault="00F214E6" w:rsidP="00F644E3">
            <w:pPr>
              <w:spacing w:after="0" w:line="240" w:lineRule="auto"/>
              <w:ind w:left="709"/>
              <w:rPr>
                <w:rFonts w:ascii="Arial" w:eastAsia="Times New Roman" w:hAnsi="Arial" w:cs="Arial"/>
                <w:sz w:val="20"/>
                <w:szCs w:val="20"/>
                <w:lang w:eastAsia="da-DK"/>
              </w:rPr>
            </w:pPr>
            <w:r w:rsidRPr="00A009E2">
              <w:rPr>
                <w:rFonts w:ascii="Arial" w:eastAsia="Times New Roman" w:hAnsi="Arial" w:cs="Arial"/>
                <w:sz w:val="20"/>
                <w:szCs w:val="20"/>
                <w:lang w:eastAsia="da-DK"/>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945A5FA" w14:textId="77777777" w:rsidR="00F214E6" w:rsidRPr="00A009E2" w:rsidRDefault="00F214E6" w:rsidP="00F644E3">
            <w:pPr>
              <w:spacing w:after="0" w:line="240" w:lineRule="auto"/>
              <w:ind w:left="709"/>
              <w:rPr>
                <w:rFonts w:ascii="Arial" w:eastAsia="Times New Roman" w:hAnsi="Arial" w:cs="Arial"/>
                <w:sz w:val="20"/>
                <w:szCs w:val="20"/>
                <w:lang w:eastAsia="da-DK"/>
              </w:rPr>
            </w:pPr>
            <w:r w:rsidRPr="00A009E2">
              <w:rPr>
                <w:rFonts w:ascii="Arial" w:eastAsia="Times New Roman" w:hAnsi="Arial" w:cs="Arial"/>
                <w:sz w:val="20"/>
                <w:szCs w:val="20"/>
                <w:lang w:eastAsia="da-DK"/>
              </w:rPr>
              <w:t> </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FFD5882" w14:textId="77777777" w:rsidR="00F214E6" w:rsidRPr="00A009E2" w:rsidRDefault="00F214E6" w:rsidP="00F644E3">
            <w:pPr>
              <w:spacing w:after="0" w:line="240" w:lineRule="auto"/>
              <w:ind w:left="202"/>
              <w:rPr>
                <w:rFonts w:ascii="Arial" w:eastAsia="Times New Roman" w:hAnsi="Arial" w:cs="Arial"/>
                <w:sz w:val="20"/>
                <w:szCs w:val="20"/>
                <w:lang w:eastAsia="da-DK"/>
              </w:rPr>
            </w:pPr>
            <w:r w:rsidRPr="00A009E2">
              <w:rPr>
                <w:rFonts w:ascii="Arial" w:eastAsia="Times New Roman" w:hAnsi="Arial" w:cs="Arial"/>
                <w:b/>
                <w:bCs/>
                <w:sz w:val="20"/>
                <w:szCs w:val="20"/>
                <w:lang w:eastAsia="da-DK"/>
              </w:rPr>
              <w:t>Maximum qty in compartment (kg)</w:t>
            </w:r>
          </w:p>
        </w:tc>
      </w:tr>
      <w:tr w:rsidR="00A009E2" w:rsidRPr="00A009E2" w14:paraId="409B5C02"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922084A" w14:textId="77777777" w:rsidR="00F214E6" w:rsidRPr="00A009E2" w:rsidRDefault="00F214E6" w:rsidP="00F644E3">
            <w:pPr>
              <w:spacing w:after="0" w:line="240" w:lineRule="auto"/>
              <w:jc w:val="center"/>
              <w:rPr>
                <w:rFonts w:ascii="Arial" w:eastAsia="Times New Roman" w:hAnsi="Arial" w:cs="Arial"/>
                <w:sz w:val="20"/>
                <w:szCs w:val="20"/>
                <w:lang w:val="da-DK" w:eastAsia="da-DK"/>
              </w:rPr>
            </w:pPr>
            <w:r w:rsidRPr="00A009E2">
              <w:rPr>
                <w:rFonts w:ascii="Arial" w:eastAsia="Times New Roman" w:hAnsi="Arial" w:cs="Arial"/>
                <w:b/>
                <w:bCs/>
                <w:sz w:val="20"/>
                <w:szCs w:val="20"/>
                <w:lang w:val="da-DK" w:eastAsia="da-DK"/>
              </w:rPr>
              <w:t>Group</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9A4F99E" w14:textId="77777777" w:rsidR="00F214E6" w:rsidRPr="00A009E2" w:rsidRDefault="00F214E6" w:rsidP="00F644E3">
            <w:pPr>
              <w:spacing w:after="0" w:line="240" w:lineRule="auto"/>
              <w:ind w:left="90"/>
              <w:rPr>
                <w:rFonts w:ascii="Arial" w:eastAsia="Times New Roman" w:hAnsi="Arial" w:cs="Arial"/>
                <w:sz w:val="20"/>
                <w:szCs w:val="20"/>
                <w:lang w:val="da-DK" w:eastAsia="da-DK"/>
              </w:rPr>
            </w:pPr>
            <w:r w:rsidRPr="00A009E2">
              <w:rPr>
                <w:rFonts w:ascii="Arial" w:eastAsia="Times New Roman" w:hAnsi="Arial" w:cs="Arial"/>
                <w:b/>
                <w:bCs/>
                <w:sz w:val="20"/>
                <w:szCs w:val="20"/>
                <w:lang w:val="da-DK" w:eastAsia="da-DK"/>
              </w:rPr>
              <w:t>Animal, Example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908EA41" w14:textId="77777777" w:rsidR="00F214E6" w:rsidRPr="00A009E2" w:rsidRDefault="00F214E6" w:rsidP="00F644E3">
            <w:pPr>
              <w:spacing w:after="0" w:line="240" w:lineRule="auto"/>
              <w:jc w:val="center"/>
              <w:rPr>
                <w:rFonts w:ascii="Arial" w:eastAsia="Times New Roman" w:hAnsi="Arial" w:cs="Arial"/>
                <w:sz w:val="20"/>
                <w:szCs w:val="20"/>
                <w:lang w:val="da-DK" w:eastAsia="da-DK"/>
              </w:rPr>
            </w:pPr>
            <w:r w:rsidRPr="00A009E2">
              <w:rPr>
                <w:rFonts w:ascii="Arial" w:eastAsia="Times New Roman" w:hAnsi="Arial" w:cs="Arial"/>
                <w:b/>
                <w:bCs/>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60FA0DF" w14:textId="77777777" w:rsidR="00F214E6" w:rsidRPr="00A009E2" w:rsidRDefault="00F214E6" w:rsidP="00F644E3">
            <w:pPr>
              <w:spacing w:after="0" w:line="240" w:lineRule="auto"/>
              <w:jc w:val="center"/>
              <w:rPr>
                <w:rFonts w:ascii="Arial" w:eastAsia="Times New Roman" w:hAnsi="Arial" w:cs="Arial"/>
                <w:sz w:val="20"/>
                <w:szCs w:val="20"/>
                <w:lang w:val="da-DK" w:eastAsia="da-DK"/>
              </w:rPr>
            </w:pPr>
            <w:r w:rsidRPr="00A009E2">
              <w:rPr>
                <w:rFonts w:ascii="Arial" w:eastAsia="Times New Roman" w:hAnsi="Arial" w:cs="Arial"/>
                <w:b/>
                <w:bCs/>
                <w:sz w:val="20"/>
                <w:szCs w:val="20"/>
                <w:lang w:val="da-DK" w:eastAsia="da-DK"/>
              </w:rPr>
              <w:t>3 + 4 + 5</w:t>
            </w:r>
          </w:p>
        </w:tc>
      </w:tr>
      <w:tr w:rsidR="00A009E2" w:rsidRPr="00A009E2" w14:paraId="5257539B"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2325A021" w14:textId="77777777" w:rsidR="00F214E6" w:rsidRPr="00A009E2" w:rsidRDefault="00F214E6" w:rsidP="00F644E3">
            <w:pPr>
              <w:spacing w:after="0" w:line="240" w:lineRule="auto"/>
              <w:ind w:left="258"/>
              <w:rPr>
                <w:rFonts w:ascii="Arial" w:eastAsia="Times New Roman" w:hAnsi="Arial" w:cs="Arial"/>
                <w:b/>
                <w:bCs/>
                <w:sz w:val="20"/>
                <w:szCs w:val="20"/>
                <w:lang w:val="da-DK" w:eastAsia="da-DK"/>
              </w:rPr>
            </w:pPr>
            <w:r w:rsidRPr="00A009E2">
              <w:rPr>
                <w:rFonts w:ascii="Arial" w:eastAsia="Times New Roman" w:hAnsi="Arial" w:cs="Arial"/>
                <w:b/>
                <w:bCs/>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57CDEF0" w14:textId="77777777" w:rsidR="00F214E6" w:rsidRPr="00A009E2" w:rsidRDefault="00F214E6" w:rsidP="00F644E3">
            <w:pPr>
              <w:spacing w:before="100" w:beforeAutospacing="1" w:after="100" w:afterAutospacing="1" w:line="240" w:lineRule="auto"/>
              <w:ind w:left="90"/>
              <w:rPr>
                <w:rFonts w:ascii="Arial" w:eastAsia="Times New Roman" w:hAnsi="Arial" w:cs="Arial"/>
                <w:sz w:val="20"/>
                <w:szCs w:val="20"/>
                <w:lang w:val="da-DK" w:eastAsia="da-DK"/>
              </w:rPr>
            </w:pPr>
            <w:r w:rsidRPr="00A009E2">
              <w:rPr>
                <w:rFonts w:ascii="Arial" w:eastAsia="Times New Roman" w:hAnsi="Arial" w:cs="Arial"/>
                <w:sz w:val="20"/>
                <w:szCs w:val="20"/>
                <w:lang w:val="da-DK" w:eastAsia="da-DK"/>
              </w:rPr>
              <w:t>Tropical fish, fish</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2818BEE" w14:textId="77777777" w:rsidR="00F214E6" w:rsidRPr="00A009E2" w:rsidRDefault="00F214E6" w:rsidP="00F644E3">
            <w:pPr>
              <w:spacing w:after="0" w:line="240" w:lineRule="auto"/>
              <w:jc w:val="center"/>
              <w:rPr>
                <w:rFonts w:ascii="Arial" w:eastAsia="Times New Roman" w:hAnsi="Arial" w:cs="Arial"/>
                <w:sz w:val="20"/>
                <w:szCs w:val="20"/>
                <w:lang w:val="da-DK" w:eastAsia="da-DK"/>
              </w:rPr>
            </w:pPr>
            <w:r w:rsidRPr="00A009E2">
              <w:rPr>
                <w:rFonts w:ascii="Arial" w:eastAsia="Times New Roman" w:hAnsi="Arial" w:cs="Arial"/>
                <w:sz w:val="20"/>
                <w:szCs w:val="20"/>
                <w:lang w:val="da-DK" w:eastAsia="da-DK"/>
              </w:rPr>
              <w:t>No limit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EE21548" w14:textId="77777777" w:rsidR="00F214E6" w:rsidRPr="00A009E2" w:rsidRDefault="00F214E6" w:rsidP="00F644E3">
            <w:pPr>
              <w:spacing w:after="0" w:line="240" w:lineRule="auto"/>
              <w:jc w:val="center"/>
              <w:rPr>
                <w:rFonts w:ascii="Arial" w:eastAsia="Times New Roman" w:hAnsi="Arial" w:cs="Arial"/>
                <w:sz w:val="20"/>
                <w:szCs w:val="20"/>
                <w:lang w:val="da-DK" w:eastAsia="da-DK"/>
              </w:rPr>
            </w:pPr>
            <w:r w:rsidRPr="00A009E2">
              <w:rPr>
                <w:rFonts w:ascii="Arial" w:eastAsia="Times New Roman" w:hAnsi="Arial" w:cs="Arial"/>
                <w:sz w:val="20"/>
                <w:szCs w:val="20"/>
                <w:lang w:val="da-DK" w:eastAsia="da-DK"/>
              </w:rPr>
              <w:t>No limit</w:t>
            </w:r>
          </w:p>
        </w:tc>
      </w:tr>
      <w:tr w:rsidR="00A009E2" w:rsidRPr="00A009E2" w14:paraId="79090FFB"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7B2F4316" w14:textId="77777777" w:rsidR="00F214E6" w:rsidRPr="00A009E2" w:rsidRDefault="00F214E6" w:rsidP="00F644E3">
            <w:pPr>
              <w:spacing w:after="0" w:line="240" w:lineRule="auto"/>
              <w:ind w:left="258"/>
              <w:rPr>
                <w:rFonts w:ascii="Arial" w:eastAsia="Times New Roman" w:hAnsi="Arial" w:cs="Arial"/>
                <w:sz w:val="20"/>
                <w:szCs w:val="20"/>
                <w:lang w:val="da-DK" w:eastAsia="da-DK"/>
              </w:rPr>
            </w:pPr>
            <w:r w:rsidRPr="00A009E2">
              <w:rPr>
                <w:rFonts w:ascii="Arial" w:eastAsia="Times New Roman" w:hAnsi="Arial" w:cs="Arial"/>
                <w:b/>
                <w:bCs/>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F2DA4C4" w14:textId="77777777" w:rsidR="00F214E6" w:rsidRPr="00A009E2" w:rsidRDefault="00F214E6" w:rsidP="00F644E3">
            <w:pPr>
              <w:spacing w:before="100" w:beforeAutospacing="1" w:after="100" w:afterAutospacing="1" w:line="240" w:lineRule="auto"/>
              <w:ind w:left="90"/>
              <w:rPr>
                <w:rFonts w:ascii="Arial" w:eastAsia="Times New Roman" w:hAnsi="Arial" w:cs="Arial"/>
                <w:sz w:val="20"/>
                <w:szCs w:val="20"/>
                <w:lang w:eastAsia="da-DK"/>
              </w:rPr>
            </w:pPr>
            <w:r w:rsidRPr="00A009E2">
              <w:rPr>
                <w:rFonts w:ascii="Arial" w:eastAsia="Times New Roman" w:hAnsi="Arial" w:cs="Arial"/>
                <w:sz w:val="20"/>
                <w:szCs w:val="20"/>
                <w:lang w:eastAsia="da-DK"/>
              </w:rPr>
              <w:t xml:space="preserve">Shrimps, reptiles, snakes, crabs, frogs, oysters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516E41E" w14:textId="77777777" w:rsidR="00F214E6" w:rsidRPr="00A009E2" w:rsidRDefault="00F214E6" w:rsidP="00F644E3">
            <w:pPr>
              <w:spacing w:after="0" w:line="240" w:lineRule="auto"/>
              <w:jc w:val="center"/>
              <w:rPr>
                <w:rFonts w:ascii="Arial" w:eastAsia="Times New Roman" w:hAnsi="Arial" w:cs="Arial"/>
                <w:sz w:val="20"/>
                <w:szCs w:val="20"/>
                <w:lang w:val="da-DK" w:eastAsia="da-DK"/>
              </w:rPr>
            </w:pPr>
            <w:r w:rsidRPr="00A009E2">
              <w:rPr>
                <w:rFonts w:ascii="Arial" w:eastAsia="Times New Roman" w:hAnsi="Arial" w:cs="Arial"/>
                <w:sz w:val="20"/>
                <w:szCs w:val="20"/>
                <w:lang w:val="da-DK" w:eastAsia="da-DK"/>
              </w:rPr>
              <w:t>No limit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A3A48D7" w14:textId="77777777" w:rsidR="00F214E6" w:rsidRPr="00A009E2" w:rsidRDefault="00F214E6" w:rsidP="00F644E3">
            <w:pPr>
              <w:spacing w:after="0" w:line="240" w:lineRule="auto"/>
              <w:jc w:val="center"/>
              <w:rPr>
                <w:rFonts w:ascii="Arial" w:eastAsia="Times New Roman" w:hAnsi="Arial" w:cs="Arial"/>
                <w:sz w:val="20"/>
                <w:szCs w:val="20"/>
                <w:lang w:val="da-DK" w:eastAsia="da-DK"/>
              </w:rPr>
            </w:pPr>
            <w:r w:rsidRPr="00A009E2">
              <w:rPr>
                <w:rFonts w:ascii="Arial" w:eastAsia="Times New Roman" w:hAnsi="Arial" w:cs="Arial"/>
                <w:sz w:val="20"/>
                <w:szCs w:val="20"/>
                <w:lang w:val="da-DK" w:eastAsia="da-DK"/>
              </w:rPr>
              <w:t>No limit</w:t>
            </w:r>
          </w:p>
        </w:tc>
      </w:tr>
      <w:tr w:rsidR="00A009E2" w:rsidRPr="00A009E2" w14:paraId="6B259048"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6BB71302" w14:textId="77777777" w:rsidR="00F214E6" w:rsidRPr="00A009E2" w:rsidRDefault="00F214E6" w:rsidP="00F644E3">
            <w:pPr>
              <w:spacing w:after="0" w:line="240" w:lineRule="auto"/>
              <w:ind w:left="258"/>
              <w:rPr>
                <w:rFonts w:ascii="Arial" w:eastAsia="Times New Roman" w:hAnsi="Arial" w:cs="Arial"/>
                <w:sz w:val="20"/>
                <w:szCs w:val="20"/>
                <w:lang w:val="da-DK" w:eastAsia="da-DK"/>
              </w:rPr>
            </w:pPr>
            <w:r w:rsidRPr="00A009E2">
              <w:rPr>
                <w:rFonts w:ascii="Arial" w:eastAsia="Times New Roman" w:hAnsi="Arial" w:cs="Arial"/>
                <w:b/>
                <w:bCs/>
                <w:sz w:val="20"/>
                <w:szCs w:val="20"/>
                <w:lang w:val="da-DK" w:eastAsia="da-DK"/>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9611342" w14:textId="77777777" w:rsidR="00F214E6" w:rsidRPr="00A009E2" w:rsidRDefault="00F214E6" w:rsidP="00F644E3">
            <w:pPr>
              <w:spacing w:before="100" w:beforeAutospacing="1" w:after="100" w:afterAutospacing="1" w:line="240" w:lineRule="auto"/>
              <w:ind w:left="90"/>
              <w:rPr>
                <w:rFonts w:ascii="Arial" w:eastAsia="Times New Roman" w:hAnsi="Arial" w:cs="Arial"/>
                <w:sz w:val="20"/>
                <w:szCs w:val="20"/>
                <w:lang w:eastAsia="da-DK"/>
              </w:rPr>
            </w:pPr>
            <w:r w:rsidRPr="00A009E2">
              <w:rPr>
                <w:rFonts w:ascii="Arial" w:eastAsia="Times New Roman" w:hAnsi="Arial" w:cs="Arial"/>
                <w:sz w:val="20"/>
                <w:szCs w:val="20"/>
                <w:lang w:eastAsia="da-DK"/>
              </w:rPr>
              <w:t>Cats, dogs, other pets</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4C2CBB98" w14:textId="5DD93582" w:rsidR="00F214E6" w:rsidRPr="00A009E2" w:rsidRDefault="00D60F0D" w:rsidP="00F644E3">
            <w:pPr>
              <w:spacing w:after="0" w:line="240" w:lineRule="auto"/>
              <w:jc w:val="center"/>
              <w:rPr>
                <w:rFonts w:ascii="Arial" w:eastAsia="Times New Roman" w:hAnsi="Arial" w:cs="Arial"/>
                <w:sz w:val="20"/>
                <w:szCs w:val="20"/>
                <w:vertAlign w:val="superscript"/>
                <w:lang w:val="da-DK" w:eastAsia="da-DK"/>
              </w:rPr>
            </w:pPr>
            <w:r w:rsidRPr="00A009E2">
              <w:rPr>
                <w:rFonts w:ascii="Arial" w:eastAsia="Times New Roman" w:hAnsi="Arial" w:cs="Arial"/>
                <w:sz w:val="20"/>
                <w:szCs w:val="20"/>
                <w:lang w:val="da-DK" w:eastAsia="da-DK"/>
              </w:rPr>
              <w:t>Not allowed</w:t>
            </w:r>
          </w:p>
        </w:tc>
      </w:tr>
      <w:tr w:rsidR="00A009E2" w:rsidRPr="00A009E2" w14:paraId="3A9E6FD0" w14:textId="77777777" w:rsidTr="00F644E3">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tcPr>
          <w:p w14:paraId="1B1D00BC" w14:textId="77777777" w:rsidR="00F214E6" w:rsidRPr="00A009E2" w:rsidRDefault="00F214E6" w:rsidP="00F644E3">
            <w:pPr>
              <w:spacing w:after="0" w:line="240" w:lineRule="auto"/>
              <w:ind w:left="258"/>
              <w:rPr>
                <w:rFonts w:ascii="Arial" w:eastAsia="Times New Roman" w:hAnsi="Arial" w:cs="Arial"/>
                <w:sz w:val="20"/>
                <w:szCs w:val="20"/>
                <w:lang w:val="da-DK" w:eastAsia="da-DK"/>
              </w:rPr>
            </w:pPr>
            <w:r w:rsidRPr="00A009E2">
              <w:rPr>
                <w:rFonts w:ascii="Arial" w:eastAsia="Times New Roman" w:hAnsi="Arial" w:cs="Arial"/>
                <w:b/>
                <w:bCs/>
                <w:sz w:val="20"/>
                <w:szCs w:val="20"/>
                <w:lang w:val="da-DK" w:eastAsia="da-DK"/>
              </w:rPr>
              <w:t>4</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2B1F966" w14:textId="77777777" w:rsidR="00F214E6" w:rsidRPr="00A009E2" w:rsidRDefault="00F214E6" w:rsidP="00F644E3">
            <w:pPr>
              <w:spacing w:before="100" w:beforeAutospacing="1" w:after="100" w:afterAutospacing="1" w:line="240" w:lineRule="auto"/>
              <w:ind w:left="90"/>
              <w:rPr>
                <w:rFonts w:ascii="Arial" w:eastAsia="Times New Roman" w:hAnsi="Arial" w:cs="Arial"/>
                <w:sz w:val="20"/>
                <w:szCs w:val="20"/>
                <w:lang w:val="da-DK" w:eastAsia="da-DK"/>
              </w:rPr>
            </w:pPr>
            <w:r w:rsidRPr="00A009E2">
              <w:rPr>
                <w:rFonts w:ascii="Arial" w:eastAsia="Times New Roman" w:hAnsi="Arial" w:cs="Arial"/>
                <w:sz w:val="20"/>
                <w:szCs w:val="20"/>
                <w:lang w:val="da-DK" w:eastAsia="da-DK"/>
              </w:rPr>
              <w:t>Other animals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0B9945F" w14:textId="0347D460" w:rsidR="00F214E6" w:rsidRPr="00A009E2" w:rsidRDefault="00D60F0D" w:rsidP="00F644E3">
            <w:pPr>
              <w:spacing w:after="0" w:line="240" w:lineRule="auto"/>
              <w:jc w:val="center"/>
              <w:rPr>
                <w:rFonts w:ascii="Arial" w:eastAsia="Times New Roman" w:hAnsi="Arial" w:cs="Arial"/>
                <w:sz w:val="20"/>
                <w:szCs w:val="20"/>
                <w:lang w:val="da-DK" w:eastAsia="da-DK"/>
              </w:rPr>
            </w:pPr>
            <w:r w:rsidRPr="00A009E2">
              <w:rPr>
                <w:rFonts w:ascii="Arial" w:eastAsia="Times New Roman" w:hAnsi="Arial" w:cs="Arial"/>
                <w:sz w:val="20"/>
                <w:szCs w:val="20"/>
                <w:lang w:val="da-DK" w:eastAsia="da-DK"/>
              </w:rPr>
              <w:t>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A7DE3F1" w14:textId="4132B3F4" w:rsidR="00F214E6" w:rsidRPr="00A009E2" w:rsidRDefault="00D60F0D" w:rsidP="00F644E3">
            <w:pPr>
              <w:spacing w:after="0" w:line="240" w:lineRule="auto"/>
              <w:jc w:val="center"/>
              <w:rPr>
                <w:rFonts w:ascii="Arial" w:eastAsia="Times New Roman" w:hAnsi="Arial" w:cs="Arial"/>
                <w:sz w:val="20"/>
                <w:szCs w:val="20"/>
                <w:lang w:val="da-DK" w:eastAsia="da-DK"/>
              </w:rPr>
            </w:pPr>
            <w:r w:rsidRPr="00A009E2">
              <w:rPr>
                <w:rFonts w:ascii="Arial" w:eastAsia="Times New Roman" w:hAnsi="Arial" w:cs="Arial"/>
                <w:sz w:val="20"/>
                <w:szCs w:val="20"/>
                <w:lang w:val="da-DK" w:eastAsia="da-DK"/>
              </w:rPr>
              <w:t>0</w:t>
            </w:r>
          </w:p>
        </w:tc>
      </w:tr>
    </w:tbl>
    <w:p w14:paraId="22FD55CD" w14:textId="07E3C058" w:rsidR="00282987" w:rsidRPr="00F778F4" w:rsidRDefault="00282987" w:rsidP="00282987">
      <w:pPr>
        <w:pStyle w:val="NormalWeb"/>
        <w:ind w:left="720"/>
        <w:rPr>
          <w:rFonts w:ascii="Arial" w:hAnsi="Arial" w:cs="Arial"/>
          <w:color w:val="000000" w:themeColor="text1"/>
          <w:sz w:val="20"/>
          <w:szCs w:val="20"/>
          <w:u w:val="single"/>
          <w:lang w:val="en-US"/>
        </w:rPr>
      </w:pPr>
      <w:r w:rsidRPr="00F778F4">
        <w:rPr>
          <w:rFonts w:ascii="Arial" w:hAnsi="Arial" w:cs="Arial"/>
          <w:color w:val="000000" w:themeColor="text1"/>
          <w:sz w:val="20"/>
          <w:szCs w:val="20"/>
          <w:u w:val="single"/>
          <w:lang w:val="en-US"/>
        </w:rPr>
        <w:t>Live Human Organs</w:t>
      </w:r>
    </w:p>
    <w:p w14:paraId="5A9E1420" w14:textId="3C2B5975" w:rsidR="00282987" w:rsidRPr="00290A39" w:rsidRDefault="00F778F4" w:rsidP="00282987">
      <w:pPr>
        <w:ind w:left="1440"/>
        <w:rPr>
          <w:rFonts w:ascii="Arial" w:hAnsi="Arial" w:cs="Arial"/>
          <w:color w:val="000000" w:themeColor="text1"/>
          <w:sz w:val="20"/>
          <w:szCs w:val="20"/>
          <w:highlight w:val="yellow"/>
        </w:rPr>
      </w:pPr>
      <w:r w:rsidRPr="00F778F4">
        <w:rPr>
          <w:rFonts w:ascii="Arial" w:hAnsi="Arial" w:cs="Arial"/>
          <w:color w:val="000000" w:themeColor="text1"/>
          <w:sz w:val="20"/>
          <w:szCs w:val="20"/>
        </w:rPr>
        <w:t>Live Human Organs (LHO) shall be loaded close to the cargo door.</w:t>
      </w:r>
      <w:r>
        <w:rPr>
          <w:rFonts w:ascii="Arial" w:hAnsi="Arial" w:cs="Arial"/>
          <w:color w:val="000000" w:themeColor="text1"/>
          <w:sz w:val="20"/>
          <w:szCs w:val="20"/>
        </w:rPr>
        <w:t xml:space="preserve"> </w:t>
      </w:r>
      <w:r w:rsidRPr="00F778F4">
        <w:rPr>
          <w:rFonts w:ascii="Arial" w:hAnsi="Arial" w:cs="Arial"/>
          <w:color w:val="000000" w:themeColor="text1"/>
          <w:sz w:val="20"/>
          <w:szCs w:val="20"/>
        </w:rPr>
        <w:t>STOOG, in coordination with STOOF and STOG3, may grant an exception to stow LHO in cabin</w:t>
      </w:r>
      <w:r w:rsidR="00282987" w:rsidRPr="00A009E2">
        <w:rPr>
          <w:rFonts w:ascii="Arial" w:hAnsi="Arial" w:cs="Arial"/>
          <w:color w:val="000000" w:themeColor="text1"/>
          <w:sz w:val="20"/>
          <w:szCs w:val="20"/>
        </w:rPr>
        <w:t>.</w:t>
      </w:r>
    </w:p>
    <w:p w14:paraId="57403C62" w14:textId="77777777" w:rsidR="00282987" w:rsidRPr="008A5A1D" w:rsidRDefault="00282987" w:rsidP="00282987">
      <w:pPr>
        <w:pStyle w:val="NormalWeb"/>
        <w:ind w:left="720"/>
        <w:rPr>
          <w:rFonts w:ascii="Arial" w:hAnsi="Arial" w:cs="Arial"/>
          <w:color w:val="000000" w:themeColor="text1"/>
          <w:sz w:val="20"/>
          <w:szCs w:val="20"/>
          <w:u w:val="single"/>
          <w:lang w:val="en-US"/>
        </w:rPr>
      </w:pPr>
      <w:r w:rsidRPr="008A5A1D">
        <w:rPr>
          <w:rFonts w:ascii="Arial" w:hAnsi="Arial" w:cs="Arial"/>
          <w:color w:val="000000" w:themeColor="text1"/>
          <w:sz w:val="20"/>
          <w:szCs w:val="20"/>
          <w:u w:val="single"/>
          <w:lang w:val="en-US"/>
        </w:rPr>
        <w:t>Perishables</w:t>
      </w:r>
    </w:p>
    <w:p w14:paraId="56595956" w14:textId="77777777" w:rsidR="00282987" w:rsidRPr="008A5A1D" w:rsidRDefault="00282987" w:rsidP="00282987">
      <w:pPr>
        <w:pStyle w:val="NormalWeb"/>
        <w:ind w:left="1440"/>
        <w:rPr>
          <w:rFonts w:ascii="Arial" w:hAnsi="Arial" w:cs="Arial"/>
          <w:color w:val="000000" w:themeColor="text1"/>
          <w:sz w:val="20"/>
          <w:szCs w:val="20"/>
          <w:lang w:val="en-US"/>
        </w:rPr>
      </w:pPr>
      <w:r w:rsidRPr="008A5A1D">
        <w:rPr>
          <w:rFonts w:ascii="Arial" w:hAnsi="Arial" w:cs="Arial"/>
          <w:color w:val="000000" w:themeColor="text1"/>
          <w:sz w:val="20"/>
          <w:szCs w:val="20"/>
          <w:lang w:val="en-US"/>
        </w:rPr>
        <w:t>No aircraft restrictions other than maximum dimensions, area load and maximum load in hold, but always check SIRIUS for current restrictions on origin, destination and possible embargoes.</w:t>
      </w:r>
    </w:p>
    <w:p w14:paraId="3CC51B00" w14:textId="77777777" w:rsidR="00282987" w:rsidRPr="008A5A1D" w:rsidRDefault="00282987" w:rsidP="00282987">
      <w:pPr>
        <w:pStyle w:val="NormalWeb"/>
        <w:ind w:left="720"/>
        <w:rPr>
          <w:rFonts w:ascii="Arial" w:hAnsi="Arial" w:cs="Arial"/>
          <w:color w:val="000000" w:themeColor="text1"/>
          <w:sz w:val="20"/>
          <w:szCs w:val="20"/>
          <w:u w:val="single"/>
          <w:lang w:val="en-US"/>
        </w:rPr>
      </w:pPr>
      <w:r w:rsidRPr="008A5A1D">
        <w:rPr>
          <w:rFonts w:ascii="Arial" w:hAnsi="Arial" w:cs="Arial"/>
          <w:color w:val="000000" w:themeColor="text1"/>
          <w:sz w:val="20"/>
          <w:szCs w:val="20"/>
          <w:u w:val="single"/>
          <w:lang w:val="en-US"/>
        </w:rPr>
        <w:t>Sensitive</w:t>
      </w:r>
    </w:p>
    <w:p w14:paraId="70A991E9" w14:textId="77777777" w:rsidR="00282987" w:rsidRPr="008A5A1D" w:rsidRDefault="00282987" w:rsidP="00282987">
      <w:pPr>
        <w:ind w:left="1440"/>
        <w:rPr>
          <w:rFonts w:ascii="Arial" w:hAnsi="Arial" w:cs="Arial"/>
          <w:color w:val="000000" w:themeColor="text1"/>
          <w:sz w:val="20"/>
          <w:szCs w:val="20"/>
        </w:rPr>
      </w:pPr>
      <w:r w:rsidRPr="008A5A1D">
        <w:rPr>
          <w:rFonts w:ascii="Arial" w:hAnsi="Arial" w:cs="Arial"/>
          <w:color w:val="000000" w:themeColor="text1"/>
          <w:sz w:val="20"/>
          <w:szCs w:val="20"/>
        </w:rPr>
        <w:t>No aircraft restrictions other than maximum dimensions, area load and maximum load in hold, but always check SIRIUS for current restrictions on origin, destination and possible embargoes.</w:t>
      </w:r>
    </w:p>
    <w:p w14:paraId="70429813" w14:textId="77777777" w:rsidR="00C51EF5" w:rsidRDefault="00C51EF5" w:rsidP="00282987">
      <w:pPr>
        <w:pStyle w:val="NormalWeb"/>
        <w:ind w:left="720"/>
        <w:rPr>
          <w:rFonts w:ascii="Arial" w:hAnsi="Arial" w:cs="Arial"/>
          <w:color w:val="000000" w:themeColor="text1"/>
          <w:sz w:val="20"/>
          <w:szCs w:val="20"/>
          <w:u w:val="single"/>
          <w:lang w:val="en-US"/>
        </w:rPr>
      </w:pPr>
    </w:p>
    <w:p w14:paraId="7E48449F" w14:textId="77777777" w:rsidR="00C51EF5" w:rsidRDefault="00C51EF5" w:rsidP="00282987">
      <w:pPr>
        <w:pStyle w:val="NormalWeb"/>
        <w:ind w:left="720"/>
        <w:rPr>
          <w:rFonts w:ascii="Arial" w:hAnsi="Arial" w:cs="Arial"/>
          <w:color w:val="000000" w:themeColor="text1"/>
          <w:sz w:val="20"/>
          <w:szCs w:val="20"/>
          <w:u w:val="single"/>
          <w:lang w:val="en-US"/>
        </w:rPr>
      </w:pPr>
    </w:p>
    <w:p w14:paraId="344F795A" w14:textId="45D1020B" w:rsidR="00282987" w:rsidRPr="008A5A1D" w:rsidRDefault="00282987" w:rsidP="00282987">
      <w:pPr>
        <w:pStyle w:val="NormalWeb"/>
        <w:ind w:left="720"/>
        <w:rPr>
          <w:rFonts w:ascii="Arial" w:hAnsi="Arial" w:cs="Arial"/>
          <w:color w:val="000000" w:themeColor="text1"/>
          <w:sz w:val="20"/>
          <w:szCs w:val="20"/>
          <w:u w:val="single"/>
          <w:lang w:val="en-US"/>
        </w:rPr>
      </w:pPr>
      <w:r w:rsidRPr="008A5A1D">
        <w:rPr>
          <w:rFonts w:ascii="Arial" w:hAnsi="Arial" w:cs="Arial"/>
          <w:color w:val="000000" w:themeColor="text1"/>
          <w:sz w:val="20"/>
          <w:szCs w:val="20"/>
          <w:u w:val="single"/>
          <w:lang w:val="en-US"/>
        </w:rPr>
        <w:lastRenderedPageBreak/>
        <w:t>Valuable</w:t>
      </w:r>
    </w:p>
    <w:p w14:paraId="67EF4623" w14:textId="77777777" w:rsidR="00282987" w:rsidRPr="008A5A1D" w:rsidRDefault="00282987" w:rsidP="00282987">
      <w:pPr>
        <w:pStyle w:val="NormalWeb"/>
        <w:ind w:left="1440"/>
        <w:rPr>
          <w:rFonts w:ascii="Arial" w:hAnsi="Arial" w:cs="Arial"/>
          <w:color w:val="000000" w:themeColor="text1"/>
          <w:sz w:val="20"/>
          <w:szCs w:val="20"/>
          <w:lang w:val="en-US"/>
        </w:rPr>
      </w:pPr>
      <w:r w:rsidRPr="008A5A1D">
        <w:rPr>
          <w:rFonts w:ascii="Arial" w:hAnsi="Arial" w:cs="Arial"/>
          <w:color w:val="000000" w:themeColor="text1"/>
          <w:sz w:val="20"/>
          <w:szCs w:val="20"/>
          <w:lang w:val="en-US"/>
        </w:rPr>
        <w:t>No aircraft restrictions other than maximum dimensions, area load and maximum load in hold, but always check SIRIUS for current restrictions on origin, destination and possible embargoes.</w:t>
      </w:r>
    </w:p>
    <w:p w14:paraId="6162A1C0" w14:textId="220B9A05" w:rsidR="00282987" w:rsidRPr="008A5A1D" w:rsidRDefault="00282987" w:rsidP="00C51EF5">
      <w:pPr>
        <w:ind w:left="709"/>
        <w:rPr>
          <w:rFonts w:ascii="Arial" w:hAnsi="Arial" w:cs="Arial"/>
          <w:color w:val="000000" w:themeColor="text1"/>
          <w:sz w:val="20"/>
          <w:szCs w:val="20"/>
          <w:u w:val="single"/>
        </w:rPr>
      </w:pPr>
      <w:r w:rsidRPr="008A5A1D">
        <w:rPr>
          <w:rFonts w:ascii="Arial" w:hAnsi="Arial" w:cs="Arial"/>
          <w:color w:val="000000" w:themeColor="text1"/>
          <w:sz w:val="20"/>
          <w:szCs w:val="20"/>
          <w:u w:val="single"/>
        </w:rPr>
        <w:t>Vulnerable</w:t>
      </w:r>
    </w:p>
    <w:p w14:paraId="1FE43851" w14:textId="52788EC0" w:rsidR="00743606" w:rsidRDefault="00282987" w:rsidP="00282987">
      <w:pPr>
        <w:pStyle w:val="NormalWeb"/>
        <w:ind w:left="1440"/>
        <w:rPr>
          <w:rFonts w:ascii="Arial" w:hAnsi="Arial" w:cs="Arial"/>
          <w:color w:val="000000" w:themeColor="text1"/>
          <w:sz w:val="20"/>
          <w:szCs w:val="20"/>
          <w:lang w:val="en-US"/>
        </w:rPr>
      </w:pPr>
      <w:r w:rsidRPr="008A5A1D">
        <w:rPr>
          <w:rFonts w:ascii="Arial" w:hAnsi="Arial" w:cs="Arial"/>
          <w:color w:val="000000" w:themeColor="text1"/>
          <w:sz w:val="20"/>
          <w:szCs w:val="20"/>
          <w:lang w:val="en-US"/>
        </w:rPr>
        <w:t>No aircraft restrictions other than maximum dimensions, area load and maximum load in hold, but always check SIRIUS for current restrictions on origin, destination and possible embargoes.</w:t>
      </w:r>
    </w:p>
    <w:p w14:paraId="368CCBF0" w14:textId="77777777" w:rsidR="00282987" w:rsidRPr="00282987" w:rsidRDefault="00282987" w:rsidP="00282987">
      <w:pPr>
        <w:pStyle w:val="NormalWeb"/>
        <w:ind w:left="1440"/>
        <w:rPr>
          <w:rFonts w:ascii="Arial" w:hAnsi="Arial" w:cs="Arial"/>
          <w:color w:val="000000" w:themeColor="text1"/>
          <w:sz w:val="20"/>
          <w:szCs w:val="20"/>
          <w:lang w:val="en-US"/>
        </w:rPr>
      </w:pPr>
    </w:p>
    <w:p w14:paraId="727885FA" w14:textId="77777777" w:rsidR="00282987" w:rsidRPr="00282987" w:rsidRDefault="00282987" w:rsidP="00282987">
      <w:pPr>
        <w:rPr>
          <w:rFonts w:ascii="Arial" w:hAnsi="Arial" w:cs="Arial"/>
          <w:b/>
          <w:sz w:val="20"/>
          <w:szCs w:val="20"/>
        </w:rPr>
      </w:pPr>
      <w:r w:rsidRPr="00282987">
        <w:rPr>
          <w:rFonts w:ascii="Arial" w:hAnsi="Arial" w:cs="Arial"/>
          <w:b/>
          <w:sz w:val="20"/>
          <w:szCs w:val="20"/>
        </w:rPr>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3402"/>
        <w:gridCol w:w="2245"/>
      </w:tblGrid>
      <w:tr w:rsidR="00282987" w:rsidRPr="00282987" w14:paraId="0F520FED" w14:textId="77777777" w:rsidTr="00FF04B4">
        <w:tc>
          <w:tcPr>
            <w:tcW w:w="3369" w:type="dxa"/>
          </w:tcPr>
          <w:p w14:paraId="14B8AD93" w14:textId="77777777" w:rsidR="00282987" w:rsidRPr="00282987" w:rsidRDefault="00282987" w:rsidP="00FF04B4">
            <w:pPr>
              <w:pStyle w:val="BlockText"/>
              <w:spacing w:before="60" w:beforeAutospacing="0" w:after="60" w:afterAutospacing="0"/>
              <w:rPr>
                <w:rStyle w:val="ms-rtethemefontface-21"/>
                <w:b/>
                <w:color w:val="000000" w:themeColor="text1"/>
                <w:sz w:val="20"/>
                <w:szCs w:val="20"/>
                <w:lang w:val="en-GB"/>
              </w:rPr>
            </w:pPr>
            <w:r w:rsidRPr="00282987">
              <w:rPr>
                <w:rStyle w:val="ms-rtethemefontface-21"/>
                <w:b/>
                <w:color w:val="000000" w:themeColor="text1"/>
                <w:sz w:val="20"/>
                <w:szCs w:val="20"/>
                <w:lang w:val="en-GB"/>
              </w:rPr>
              <w:t>Author:</w:t>
            </w:r>
          </w:p>
        </w:tc>
        <w:tc>
          <w:tcPr>
            <w:tcW w:w="3402" w:type="dxa"/>
          </w:tcPr>
          <w:p w14:paraId="0BE7ADA8" w14:textId="77777777" w:rsidR="00282987" w:rsidRPr="00282987" w:rsidRDefault="00282987" w:rsidP="00FF04B4">
            <w:pPr>
              <w:pStyle w:val="BlockText"/>
              <w:spacing w:before="60" w:beforeAutospacing="0" w:after="60" w:afterAutospacing="0"/>
              <w:rPr>
                <w:rStyle w:val="ms-rtethemefontface-21"/>
                <w:b/>
                <w:color w:val="000000" w:themeColor="text1"/>
                <w:sz w:val="20"/>
                <w:szCs w:val="20"/>
                <w:lang w:val="en-GB"/>
              </w:rPr>
            </w:pPr>
            <w:r w:rsidRPr="00282987">
              <w:rPr>
                <w:rStyle w:val="ms-rtethemefontface-21"/>
                <w:b/>
                <w:color w:val="000000" w:themeColor="text1"/>
                <w:sz w:val="20"/>
                <w:szCs w:val="20"/>
                <w:lang w:val="en-GB"/>
              </w:rPr>
              <w:t>Approved by:</w:t>
            </w:r>
          </w:p>
        </w:tc>
        <w:tc>
          <w:tcPr>
            <w:tcW w:w="2245" w:type="dxa"/>
          </w:tcPr>
          <w:p w14:paraId="51FDC3EC" w14:textId="77777777" w:rsidR="00282987" w:rsidRPr="00282987" w:rsidRDefault="00282987" w:rsidP="00FF04B4">
            <w:pPr>
              <w:pStyle w:val="BlockText"/>
              <w:spacing w:before="60" w:beforeAutospacing="0" w:after="60" w:afterAutospacing="0"/>
              <w:rPr>
                <w:rStyle w:val="ms-rtethemefontface-21"/>
                <w:b/>
                <w:color w:val="000000" w:themeColor="text1"/>
                <w:sz w:val="20"/>
                <w:szCs w:val="20"/>
                <w:lang w:val="en-GB"/>
              </w:rPr>
            </w:pPr>
            <w:r w:rsidRPr="00282987">
              <w:rPr>
                <w:rStyle w:val="ms-rtethemefontface-21"/>
                <w:b/>
                <w:color w:val="000000" w:themeColor="text1"/>
                <w:sz w:val="20"/>
                <w:szCs w:val="20"/>
                <w:lang w:val="en-GB"/>
              </w:rPr>
              <w:t>Effective date:</w:t>
            </w:r>
          </w:p>
        </w:tc>
      </w:tr>
      <w:tr w:rsidR="00282987" w:rsidRPr="00282987" w14:paraId="015E7E81" w14:textId="77777777" w:rsidTr="00FF04B4">
        <w:tc>
          <w:tcPr>
            <w:tcW w:w="3369" w:type="dxa"/>
            <w:shd w:val="clear" w:color="auto" w:fill="auto"/>
          </w:tcPr>
          <w:p w14:paraId="5A39ACBF" w14:textId="2E36086C" w:rsidR="00282987" w:rsidRPr="00282987" w:rsidRDefault="00282987" w:rsidP="00FF04B4">
            <w:pPr>
              <w:pStyle w:val="BlockText"/>
              <w:spacing w:before="60" w:beforeAutospacing="0" w:after="60" w:afterAutospacing="0"/>
              <w:rPr>
                <w:rStyle w:val="ms-rtethemefontface-21"/>
                <w:color w:val="000000" w:themeColor="text1"/>
                <w:sz w:val="20"/>
                <w:szCs w:val="20"/>
                <w:lang w:val="en-GB"/>
              </w:rPr>
            </w:pPr>
            <w:r w:rsidRPr="00282987">
              <w:rPr>
                <w:rStyle w:val="ms-rtethemefontface-21"/>
                <w:color w:val="000000" w:themeColor="text1"/>
                <w:sz w:val="20"/>
                <w:szCs w:val="20"/>
                <w:lang w:val="en-GB"/>
              </w:rPr>
              <w:t>Michael Beck, CPHFD</w:t>
            </w:r>
          </w:p>
        </w:tc>
        <w:tc>
          <w:tcPr>
            <w:tcW w:w="3402" w:type="dxa"/>
            <w:shd w:val="clear" w:color="auto" w:fill="auto"/>
          </w:tcPr>
          <w:p w14:paraId="71A4F752" w14:textId="49613171" w:rsidR="00282987" w:rsidRPr="00A009E2" w:rsidRDefault="00282987" w:rsidP="00FF04B4">
            <w:pPr>
              <w:pStyle w:val="BlockText"/>
              <w:spacing w:before="60" w:beforeAutospacing="0" w:after="60" w:afterAutospacing="0"/>
              <w:rPr>
                <w:rStyle w:val="ms-rtethemefontface-21"/>
                <w:sz w:val="20"/>
                <w:szCs w:val="20"/>
                <w:lang w:val="en-GB"/>
              </w:rPr>
            </w:pPr>
            <w:r w:rsidRPr="00A009E2">
              <w:rPr>
                <w:rStyle w:val="ms-rtethemefontface-21"/>
                <w:sz w:val="20"/>
                <w:szCs w:val="20"/>
                <w:lang w:val="en-GB"/>
              </w:rPr>
              <w:t>Michael Beck, CPHFD</w:t>
            </w:r>
          </w:p>
        </w:tc>
        <w:tc>
          <w:tcPr>
            <w:tcW w:w="2245" w:type="dxa"/>
            <w:shd w:val="clear" w:color="auto" w:fill="auto"/>
          </w:tcPr>
          <w:p w14:paraId="60B1001F" w14:textId="2F3F3C4F" w:rsidR="00282987" w:rsidRPr="00A009E2" w:rsidRDefault="00D60F0D" w:rsidP="00FF04B4">
            <w:pPr>
              <w:pStyle w:val="BlockText"/>
              <w:spacing w:before="60" w:beforeAutospacing="0" w:after="60" w:afterAutospacing="0"/>
              <w:rPr>
                <w:rStyle w:val="ms-rtethemefontface-21"/>
                <w:sz w:val="20"/>
                <w:szCs w:val="20"/>
                <w:lang w:val="en-GB"/>
              </w:rPr>
            </w:pPr>
            <w:r w:rsidRPr="00D60F0D">
              <w:rPr>
                <w:rStyle w:val="ms-rtethemefontface-21"/>
                <w:sz w:val="20"/>
                <w:szCs w:val="20"/>
                <w:lang w:val="en-GB"/>
              </w:rPr>
              <w:t>01</w:t>
            </w:r>
            <w:r w:rsidR="00A009E2">
              <w:rPr>
                <w:rStyle w:val="ms-rtethemefontface-21"/>
                <w:sz w:val="20"/>
                <w:szCs w:val="20"/>
                <w:lang w:val="en-GB"/>
              </w:rPr>
              <w:t>J</w:t>
            </w:r>
            <w:r w:rsidR="00A009E2" w:rsidRPr="00A009E2">
              <w:rPr>
                <w:rStyle w:val="ms-rtethemefontface-21"/>
                <w:sz w:val="20"/>
                <w:szCs w:val="20"/>
                <w:lang w:val="en-GB"/>
              </w:rPr>
              <w:t>UN</w:t>
            </w:r>
            <w:r w:rsidRPr="00D60F0D">
              <w:rPr>
                <w:rStyle w:val="ms-rtethemefontface-21"/>
                <w:sz w:val="20"/>
                <w:szCs w:val="20"/>
                <w:lang w:val="en-GB"/>
              </w:rPr>
              <w:t>2021</w:t>
            </w:r>
          </w:p>
        </w:tc>
      </w:tr>
      <w:tr w:rsidR="00282987" w:rsidRPr="00282987" w14:paraId="70900A1E" w14:textId="77777777" w:rsidTr="00FF04B4">
        <w:tc>
          <w:tcPr>
            <w:tcW w:w="3369" w:type="dxa"/>
            <w:shd w:val="clear" w:color="auto" w:fill="auto"/>
          </w:tcPr>
          <w:p w14:paraId="2127DB27" w14:textId="77777777" w:rsidR="00282987" w:rsidRPr="00282987" w:rsidRDefault="00282987" w:rsidP="00FF04B4">
            <w:pPr>
              <w:pStyle w:val="BlockText"/>
              <w:spacing w:before="60" w:beforeAutospacing="0" w:after="60" w:afterAutospacing="0"/>
              <w:rPr>
                <w:rStyle w:val="ms-rtethemefontface-21"/>
                <w:b/>
                <w:color w:val="000000" w:themeColor="text1"/>
                <w:sz w:val="20"/>
                <w:szCs w:val="20"/>
                <w:lang w:val="en-GB"/>
              </w:rPr>
            </w:pPr>
            <w:r w:rsidRPr="00282987">
              <w:rPr>
                <w:rStyle w:val="ms-rtethemefontface-21"/>
                <w:b/>
                <w:color w:val="000000" w:themeColor="text1"/>
                <w:sz w:val="20"/>
                <w:szCs w:val="20"/>
                <w:lang w:val="en-GB"/>
              </w:rPr>
              <w:t>Document review date:</w:t>
            </w:r>
          </w:p>
        </w:tc>
        <w:tc>
          <w:tcPr>
            <w:tcW w:w="3402" w:type="dxa"/>
            <w:shd w:val="clear" w:color="auto" w:fill="auto"/>
          </w:tcPr>
          <w:p w14:paraId="110F3B2B" w14:textId="77777777" w:rsidR="00282987" w:rsidRPr="00282987" w:rsidRDefault="00282987" w:rsidP="00FF04B4">
            <w:pPr>
              <w:pStyle w:val="BlockText"/>
              <w:spacing w:before="60" w:beforeAutospacing="0" w:after="60" w:afterAutospacing="0"/>
              <w:rPr>
                <w:rStyle w:val="ms-rtethemefontface-21"/>
                <w:b/>
                <w:color w:val="000000" w:themeColor="text1"/>
                <w:sz w:val="20"/>
                <w:szCs w:val="20"/>
                <w:lang w:val="en-GB"/>
              </w:rPr>
            </w:pPr>
            <w:r w:rsidRPr="00282987">
              <w:rPr>
                <w:rStyle w:val="ms-rtethemefontface-21"/>
                <w:b/>
                <w:color w:val="000000" w:themeColor="text1"/>
                <w:sz w:val="20"/>
                <w:szCs w:val="20"/>
                <w:lang w:val="en-GB"/>
              </w:rPr>
              <w:t>Document review by:</w:t>
            </w:r>
          </w:p>
        </w:tc>
        <w:tc>
          <w:tcPr>
            <w:tcW w:w="2245" w:type="dxa"/>
            <w:shd w:val="clear" w:color="auto" w:fill="auto"/>
          </w:tcPr>
          <w:p w14:paraId="105D90FE" w14:textId="77777777" w:rsidR="00282987" w:rsidRPr="00282987" w:rsidRDefault="00282987" w:rsidP="00FF04B4">
            <w:pPr>
              <w:pStyle w:val="BlockText"/>
              <w:spacing w:before="60" w:beforeAutospacing="0" w:after="60" w:afterAutospacing="0"/>
              <w:rPr>
                <w:rStyle w:val="ms-rtethemefontface-21"/>
                <w:b/>
                <w:color w:val="000000" w:themeColor="text1"/>
                <w:sz w:val="20"/>
                <w:szCs w:val="20"/>
                <w:lang w:val="en-GB"/>
              </w:rPr>
            </w:pPr>
            <w:r w:rsidRPr="00282987">
              <w:rPr>
                <w:rStyle w:val="ms-rtethemefontface-21"/>
                <w:b/>
                <w:color w:val="000000" w:themeColor="text1"/>
                <w:sz w:val="20"/>
                <w:szCs w:val="20"/>
                <w:lang w:val="en-GB"/>
              </w:rPr>
              <w:t>Department:</w:t>
            </w:r>
          </w:p>
        </w:tc>
      </w:tr>
      <w:tr w:rsidR="00282987" w:rsidRPr="00743606" w14:paraId="394DC87A" w14:textId="77777777" w:rsidTr="00FF04B4">
        <w:tc>
          <w:tcPr>
            <w:tcW w:w="3369" w:type="dxa"/>
            <w:shd w:val="clear" w:color="auto" w:fill="auto"/>
          </w:tcPr>
          <w:p w14:paraId="60E11F0A" w14:textId="1580D0A2" w:rsidR="00282987" w:rsidRPr="00743606" w:rsidRDefault="009B5914" w:rsidP="00FF04B4">
            <w:pPr>
              <w:pStyle w:val="BlockText"/>
              <w:spacing w:before="60" w:beforeAutospacing="0" w:after="60" w:afterAutospacing="0"/>
              <w:rPr>
                <w:rStyle w:val="ms-rtethemefontface-21"/>
                <w:sz w:val="20"/>
                <w:szCs w:val="20"/>
                <w:lang w:val="en-GB"/>
              </w:rPr>
            </w:pPr>
            <w:r>
              <w:rPr>
                <w:rStyle w:val="ms-rtethemefontface-21"/>
                <w:color w:val="000000" w:themeColor="text1"/>
                <w:sz w:val="20"/>
                <w:szCs w:val="20"/>
                <w:lang w:val="en-GB"/>
              </w:rPr>
              <w:t>15FEB2023</w:t>
            </w:r>
          </w:p>
        </w:tc>
        <w:tc>
          <w:tcPr>
            <w:tcW w:w="3402" w:type="dxa"/>
            <w:shd w:val="clear" w:color="auto" w:fill="auto"/>
          </w:tcPr>
          <w:p w14:paraId="3770A7B6" w14:textId="1DBBD056" w:rsidR="00282987" w:rsidRPr="00743606" w:rsidRDefault="00282987" w:rsidP="00FF04B4">
            <w:pPr>
              <w:pStyle w:val="BlockText"/>
              <w:spacing w:before="60" w:beforeAutospacing="0" w:after="60" w:afterAutospacing="0"/>
              <w:rPr>
                <w:rStyle w:val="ms-rtethemefontface-21"/>
                <w:sz w:val="20"/>
                <w:szCs w:val="20"/>
                <w:lang w:val="en-GB"/>
              </w:rPr>
            </w:pPr>
            <w:r w:rsidRPr="00743606">
              <w:rPr>
                <w:rStyle w:val="ms-rtethemefontface-21"/>
                <w:sz w:val="20"/>
                <w:szCs w:val="20"/>
                <w:lang w:val="en-GB"/>
              </w:rPr>
              <w:t>Michael Beck, CPHFD</w:t>
            </w:r>
          </w:p>
        </w:tc>
        <w:tc>
          <w:tcPr>
            <w:tcW w:w="2245" w:type="dxa"/>
            <w:shd w:val="clear" w:color="auto" w:fill="auto"/>
          </w:tcPr>
          <w:p w14:paraId="77DECC3A" w14:textId="77777777" w:rsidR="00282987" w:rsidRPr="00743606" w:rsidRDefault="00282987" w:rsidP="00FF04B4">
            <w:pPr>
              <w:pStyle w:val="BlockText"/>
              <w:spacing w:before="60" w:beforeAutospacing="0" w:after="60" w:afterAutospacing="0"/>
              <w:rPr>
                <w:rStyle w:val="ms-rtethemefontface-21"/>
                <w:sz w:val="20"/>
                <w:szCs w:val="20"/>
                <w:lang w:val="en-GB"/>
              </w:rPr>
            </w:pPr>
            <w:r w:rsidRPr="00743606">
              <w:rPr>
                <w:rStyle w:val="ms-rtethemefontface-21"/>
                <w:sz w:val="20"/>
                <w:szCs w:val="20"/>
                <w:lang w:val="en-GB"/>
              </w:rPr>
              <w:t>CPHFD</w:t>
            </w:r>
          </w:p>
        </w:tc>
      </w:tr>
      <w:tr w:rsidR="00282987" w:rsidRPr="00282987" w14:paraId="6D4C472C" w14:textId="77777777" w:rsidTr="00FF04B4">
        <w:tc>
          <w:tcPr>
            <w:tcW w:w="3369" w:type="dxa"/>
            <w:shd w:val="clear" w:color="auto" w:fill="auto"/>
          </w:tcPr>
          <w:p w14:paraId="7810D073" w14:textId="77777777" w:rsidR="00282987" w:rsidRPr="00282987" w:rsidRDefault="00282987" w:rsidP="00FF04B4">
            <w:pPr>
              <w:pStyle w:val="BlockText"/>
              <w:spacing w:before="60" w:beforeAutospacing="0" w:after="60" w:afterAutospacing="0"/>
              <w:rPr>
                <w:rStyle w:val="ms-rtethemefontface-21"/>
                <w:b/>
                <w:color w:val="000000" w:themeColor="text1"/>
                <w:sz w:val="20"/>
                <w:szCs w:val="20"/>
                <w:lang w:val="en-GB"/>
              </w:rPr>
            </w:pPr>
            <w:r w:rsidRPr="00282987">
              <w:rPr>
                <w:rStyle w:val="ms-rtethemefontface-21"/>
                <w:b/>
                <w:color w:val="000000" w:themeColor="text1"/>
                <w:sz w:val="20"/>
                <w:szCs w:val="20"/>
                <w:lang w:val="en-GB"/>
              </w:rPr>
              <w:t>SCM Document:</w:t>
            </w:r>
          </w:p>
        </w:tc>
        <w:tc>
          <w:tcPr>
            <w:tcW w:w="3402" w:type="dxa"/>
            <w:shd w:val="clear" w:color="auto" w:fill="auto"/>
          </w:tcPr>
          <w:p w14:paraId="3819CDB4" w14:textId="59EF34CB" w:rsidR="00282987" w:rsidRPr="00282987" w:rsidRDefault="00282987" w:rsidP="00FF04B4">
            <w:pPr>
              <w:pStyle w:val="BlockText"/>
              <w:spacing w:before="60" w:beforeAutospacing="0" w:after="60" w:afterAutospacing="0"/>
              <w:rPr>
                <w:rStyle w:val="ms-rtethemefontface-21"/>
                <w:b/>
                <w:color w:val="000000" w:themeColor="text1"/>
                <w:sz w:val="20"/>
                <w:szCs w:val="20"/>
                <w:lang w:val="en-GB"/>
              </w:rPr>
            </w:pPr>
            <w:r w:rsidRPr="00282987">
              <w:rPr>
                <w:rStyle w:val="ms-rtethemefontface-21"/>
                <w:b/>
                <w:color w:val="000000" w:themeColor="text1"/>
                <w:sz w:val="20"/>
                <w:szCs w:val="20"/>
                <w:lang w:val="en-GB"/>
              </w:rPr>
              <w:t>sascargo.com:</w:t>
            </w:r>
          </w:p>
        </w:tc>
        <w:tc>
          <w:tcPr>
            <w:tcW w:w="2245" w:type="dxa"/>
            <w:shd w:val="clear" w:color="auto" w:fill="auto"/>
          </w:tcPr>
          <w:p w14:paraId="50F54B08" w14:textId="77777777" w:rsidR="00282987" w:rsidRPr="00282987" w:rsidRDefault="00282987" w:rsidP="00FF04B4">
            <w:pPr>
              <w:pStyle w:val="BlockText"/>
              <w:spacing w:before="60" w:beforeAutospacing="0" w:after="60" w:afterAutospacing="0"/>
              <w:rPr>
                <w:rStyle w:val="ms-rtethemefontface-21"/>
                <w:b/>
                <w:color w:val="000000" w:themeColor="text1"/>
                <w:sz w:val="20"/>
                <w:szCs w:val="20"/>
                <w:lang w:val="en-GB"/>
              </w:rPr>
            </w:pPr>
            <w:r w:rsidRPr="00282987">
              <w:rPr>
                <w:rStyle w:val="ms-rtethemefontface-21"/>
                <w:b/>
                <w:color w:val="000000" w:themeColor="text1"/>
                <w:sz w:val="20"/>
                <w:szCs w:val="20"/>
                <w:lang w:val="en-GB"/>
              </w:rPr>
              <w:t>Live Document:</w:t>
            </w:r>
          </w:p>
        </w:tc>
      </w:tr>
      <w:tr w:rsidR="00282987" w:rsidRPr="00282987" w14:paraId="276B1704" w14:textId="77777777" w:rsidTr="00FF04B4">
        <w:tc>
          <w:tcPr>
            <w:tcW w:w="3369" w:type="dxa"/>
            <w:shd w:val="clear" w:color="auto" w:fill="auto"/>
          </w:tcPr>
          <w:p w14:paraId="225357F3" w14:textId="77777777" w:rsidR="00282987" w:rsidRPr="00282987" w:rsidRDefault="00282987" w:rsidP="00FF04B4">
            <w:pPr>
              <w:pStyle w:val="BlockText"/>
              <w:spacing w:before="60" w:beforeAutospacing="0" w:after="60" w:afterAutospacing="0"/>
              <w:rPr>
                <w:rStyle w:val="ms-rtethemefontface-21"/>
                <w:color w:val="000000" w:themeColor="text1"/>
                <w:sz w:val="20"/>
                <w:szCs w:val="20"/>
                <w:lang w:val="en-GB"/>
              </w:rPr>
            </w:pPr>
            <w:r w:rsidRPr="00282987">
              <w:rPr>
                <w:rStyle w:val="ms-rtethemefontface-21"/>
                <w:color w:val="000000" w:themeColor="text1"/>
                <w:sz w:val="20"/>
                <w:szCs w:val="20"/>
                <w:lang w:val="en-GB"/>
              </w:rPr>
              <w:t>Yes</w:t>
            </w:r>
          </w:p>
        </w:tc>
        <w:tc>
          <w:tcPr>
            <w:tcW w:w="3402" w:type="dxa"/>
            <w:shd w:val="clear" w:color="auto" w:fill="auto"/>
          </w:tcPr>
          <w:p w14:paraId="7261CD95" w14:textId="77777777" w:rsidR="00282987" w:rsidRPr="00282987" w:rsidRDefault="00282987" w:rsidP="00FF04B4">
            <w:pPr>
              <w:pStyle w:val="BlockText"/>
              <w:spacing w:before="60" w:beforeAutospacing="0" w:after="60" w:afterAutospacing="0"/>
              <w:rPr>
                <w:rStyle w:val="ms-rtethemefontface-21"/>
                <w:color w:val="000000" w:themeColor="text1"/>
                <w:sz w:val="20"/>
                <w:szCs w:val="20"/>
                <w:lang w:val="en-GB"/>
              </w:rPr>
            </w:pPr>
            <w:r w:rsidRPr="00282987">
              <w:rPr>
                <w:rStyle w:val="ms-rtethemefontface-21"/>
                <w:color w:val="000000" w:themeColor="text1"/>
                <w:sz w:val="20"/>
                <w:szCs w:val="20"/>
                <w:lang w:val="en-GB"/>
              </w:rPr>
              <w:t>Yes</w:t>
            </w:r>
          </w:p>
        </w:tc>
        <w:tc>
          <w:tcPr>
            <w:tcW w:w="2245" w:type="dxa"/>
            <w:shd w:val="clear" w:color="auto" w:fill="auto"/>
          </w:tcPr>
          <w:p w14:paraId="2D18B1D6" w14:textId="77777777" w:rsidR="00282987" w:rsidRPr="00282987" w:rsidRDefault="00282987" w:rsidP="00FF04B4">
            <w:pPr>
              <w:pStyle w:val="BlockText"/>
              <w:spacing w:before="60" w:beforeAutospacing="0" w:after="60" w:afterAutospacing="0"/>
              <w:rPr>
                <w:rStyle w:val="ms-rtethemefontface-21"/>
                <w:color w:val="000000" w:themeColor="text1"/>
                <w:sz w:val="20"/>
                <w:szCs w:val="20"/>
                <w:lang w:val="en-GB"/>
              </w:rPr>
            </w:pPr>
            <w:r w:rsidRPr="00282987">
              <w:rPr>
                <w:rStyle w:val="ms-rtethemefontface-21"/>
                <w:color w:val="000000" w:themeColor="text1"/>
                <w:sz w:val="20"/>
                <w:szCs w:val="20"/>
                <w:lang w:val="en-GB"/>
              </w:rPr>
              <w:t>Yes</w:t>
            </w:r>
          </w:p>
        </w:tc>
      </w:tr>
    </w:tbl>
    <w:p w14:paraId="01A80A00" w14:textId="046C5CB1" w:rsidR="00C36FE4" w:rsidRDefault="00C36FE4" w:rsidP="00B46170">
      <w:pPr>
        <w:rPr>
          <w:rFonts w:ascii="Arial" w:hAnsi="Arial" w:cs="Arial"/>
          <w:sz w:val="20"/>
          <w:szCs w:val="20"/>
        </w:rPr>
      </w:pPr>
    </w:p>
    <w:p w14:paraId="4C2C9BF6" w14:textId="666805E8" w:rsidR="00A009E2" w:rsidRPr="00A009E2" w:rsidRDefault="00A009E2" w:rsidP="00A009E2">
      <w:pPr>
        <w:tabs>
          <w:tab w:val="left" w:pos="1639"/>
        </w:tabs>
        <w:rPr>
          <w:rFonts w:ascii="Arial" w:hAnsi="Arial" w:cs="Arial"/>
          <w:sz w:val="20"/>
          <w:szCs w:val="20"/>
        </w:rPr>
      </w:pPr>
      <w:r>
        <w:rPr>
          <w:rFonts w:ascii="Arial" w:hAnsi="Arial" w:cs="Arial"/>
          <w:sz w:val="20"/>
          <w:szCs w:val="20"/>
        </w:rPr>
        <w:tab/>
      </w:r>
    </w:p>
    <w:sectPr w:rsidR="00A009E2" w:rsidRPr="00A009E2" w:rsidSect="00186D51">
      <w:headerReference w:type="default" r:id="rId15"/>
      <w:footerReference w:type="default" r:id="rId16"/>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2EDC" w14:textId="77777777" w:rsidR="00374210" w:rsidRDefault="00374210" w:rsidP="00E61F1D">
      <w:pPr>
        <w:spacing w:after="0" w:line="240" w:lineRule="auto"/>
      </w:pPr>
      <w:r>
        <w:separator/>
      </w:r>
    </w:p>
  </w:endnote>
  <w:endnote w:type="continuationSeparator" w:id="0">
    <w:p w14:paraId="02746BB0" w14:textId="77777777" w:rsidR="00374210" w:rsidRDefault="00374210"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F432" w14:textId="56886467" w:rsidR="002B4A93" w:rsidRDefault="002B4A93" w:rsidP="002B4A93">
    <w:r>
      <w:rPr>
        <w:sz w:val="20"/>
        <w:szCs w:val="20"/>
      </w:rPr>
      <w:t xml:space="preserve">Effective date: </w:t>
    </w:r>
    <w:r w:rsidR="004F1C7C">
      <w:rPr>
        <w:sz w:val="20"/>
        <w:szCs w:val="20"/>
      </w:rPr>
      <w:t>0</w:t>
    </w:r>
    <w:r w:rsidR="00282987">
      <w:rPr>
        <w:sz w:val="20"/>
        <w:szCs w:val="20"/>
      </w:rPr>
      <w:t>1</w:t>
    </w:r>
    <w:r w:rsidR="00A009E2">
      <w:rPr>
        <w:sz w:val="20"/>
        <w:szCs w:val="20"/>
      </w:rPr>
      <w:t>JUN2</w:t>
    </w:r>
    <w:r w:rsidR="00D60F0D">
      <w:rPr>
        <w:sz w:val="20"/>
        <w:szCs w:val="20"/>
      </w:rPr>
      <w:t>021</w:t>
    </w:r>
    <w:r>
      <w:ptab w:relativeTo="margin" w:alignment="center" w:leader="none"/>
    </w:r>
    <w:r w:rsidRPr="008316ED">
      <w:rPr>
        <w:rFonts w:ascii="Arial" w:hAnsi="Arial" w:cs="Arial"/>
        <w:sz w:val="20"/>
        <w:szCs w:val="20"/>
      </w:rPr>
      <w:t>SAS Cargo Manual</w:t>
    </w:r>
    <w:r>
      <w:rPr>
        <w:rFonts w:ascii="Arial" w:hAnsi="Arial" w:cs="Arial"/>
        <w:sz w:val="28"/>
        <w:szCs w:val="28"/>
      </w:rPr>
      <w:t xml:space="preserve"> </w:t>
    </w:r>
    <w:r>
      <w:ptab w:relativeTo="margin" w:alignment="right" w:leader="none"/>
    </w:r>
    <w:sdt>
      <w:sdtPr>
        <w:id w:val="250395305"/>
        <w:docPartObj>
          <w:docPartGallery w:val="Page Numbers (Top of Page)"/>
          <w:docPartUnique/>
        </w:docPartObj>
      </w:sdtPr>
      <w:sdtEndPr/>
      <w:sdtContent>
        <w:r w:rsidRPr="008316ED">
          <w:rPr>
            <w:sz w:val="20"/>
            <w:szCs w:val="20"/>
          </w:rPr>
          <w:t xml:space="preserve">Page </w:t>
        </w:r>
        <w:r w:rsidRPr="008316ED">
          <w:rPr>
            <w:sz w:val="20"/>
            <w:szCs w:val="20"/>
          </w:rPr>
          <w:fldChar w:fldCharType="begin"/>
        </w:r>
        <w:r w:rsidRPr="008316ED">
          <w:rPr>
            <w:sz w:val="20"/>
            <w:szCs w:val="20"/>
          </w:rPr>
          <w:instrText xml:space="preserve"> PAGE </w:instrText>
        </w:r>
        <w:r w:rsidRPr="008316ED">
          <w:rPr>
            <w:sz w:val="20"/>
            <w:szCs w:val="20"/>
          </w:rPr>
          <w:fldChar w:fldCharType="separate"/>
        </w:r>
        <w:r w:rsidR="00120D5E">
          <w:rPr>
            <w:noProof/>
            <w:sz w:val="20"/>
            <w:szCs w:val="20"/>
          </w:rPr>
          <w:t>2</w:t>
        </w:r>
        <w:r w:rsidRPr="008316ED">
          <w:rPr>
            <w:noProof/>
            <w:sz w:val="20"/>
            <w:szCs w:val="20"/>
          </w:rPr>
          <w:fldChar w:fldCharType="end"/>
        </w:r>
        <w:r w:rsidRPr="008316ED">
          <w:rPr>
            <w:sz w:val="20"/>
            <w:szCs w:val="20"/>
          </w:rPr>
          <w:t xml:space="preserve"> of </w:t>
        </w:r>
        <w:r w:rsidRPr="008316ED">
          <w:rPr>
            <w:sz w:val="20"/>
            <w:szCs w:val="20"/>
          </w:rPr>
          <w:fldChar w:fldCharType="begin"/>
        </w:r>
        <w:r w:rsidRPr="008316ED">
          <w:rPr>
            <w:sz w:val="20"/>
            <w:szCs w:val="20"/>
          </w:rPr>
          <w:instrText xml:space="preserve"> NUMPAGES  </w:instrText>
        </w:r>
        <w:r w:rsidRPr="008316ED">
          <w:rPr>
            <w:sz w:val="20"/>
            <w:szCs w:val="20"/>
          </w:rPr>
          <w:fldChar w:fldCharType="separate"/>
        </w:r>
        <w:r w:rsidR="00120D5E">
          <w:rPr>
            <w:noProof/>
            <w:sz w:val="20"/>
            <w:szCs w:val="20"/>
          </w:rPr>
          <w:t>5</w:t>
        </w:r>
        <w:r w:rsidRPr="008316ED">
          <w:rPr>
            <w:noProof/>
            <w:sz w:val="20"/>
            <w:szCs w:val="20"/>
          </w:rPr>
          <w:fldChar w:fldCharType="end"/>
        </w:r>
      </w:sdtContent>
    </w:sdt>
  </w:p>
  <w:p w14:paraId="336D26F0" w14:textId="683F801C" w:rsidR="0099613E" w:rsidRPr="00816BF9" w:rsidRDefault="00186D51" w:rsidP="002B4A93">
    <w:pPr>
      <w:pStyle w:val="Footer"/>
      <w:rPr>
        <w:color w:val="000000" w:themeColor="text1"/>
        <w:sz w:val="16"/>
        <w:szCs w:val="16"/>
      </w:rPr>
    </w:pPr>
    <w:r w:rsidRPr="00816BF9">
      <w:rPr>
        <w:color w:val="000000" w:themeColor="text1"/>
        <w:sz w:val="16"/>
        <w:szCs w:val="16"/>
      </w:rPr>
      <w:t xml:space="preserve">UNCONTROLLED </w:t>
    </w:r>
    <w:r w:rsidR="009C3C9F">
      <w:rPr>
        <w:color w:val="000000" w:themeColor="text1"/>
        <w:sz w:val="16"/>
        <w:szCs w:val="16"/>
      </w:rPr>
      <w:t xml:space="preserve">COPY </w:t>
    </w:r>
    <w:r w:rsidRPr="00816BF9">
      <w:rPr>
        <w:color w:val="000000" w:themeColor="text1"/>
        <w:sz w:val="16"/>
        <w:szCs w:val="16"/>
      </w:rPr>
      <w:t>WHEN PRINTED</w:t>
    </w:r>
    <w:r w:rsidR="00120D5E">
      <w:rPr>
        <w:color w:val="000000" w:themeColor="text1"/>
        <w:sz w:val="16"/>
        <w:szCs w:val="16"/>
      </w:rPr>
      <w:t xml:space="preserve"> OR DOWNLOADED.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2B68" w14:textId="77777777" w:rsidR="00374210" w:rsidRDefault="00374210" w:rsidP="00E61F1D">
      <w:pPr>
        <w:spacing w:after="0" w:line="240" w:lineRule="auto"/>
      </w:pPr>
      <w:r>
        <w:separator/>
      </w:r>
    </w:p>
  </w:footnote>
  <w:footnote w:type="continuationSeparator" w:id="0">
    <w:p w14:paraId="58B002E0" w14:textId="77777777" w:rsidR="00374210" w:rsidRDefault="00374210"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2B4A93" w:rsidRPr="007F1D1E" w:rsidRDefault="002B4A93" w:rsidP="002B4A93">
    <w:pPr>
      <w:pStyle w:val="Header"/>
      <w:tabs>
        <w:tab w:val="left" w:pos="4253"/>
      </w:tabs>
      <w:rPr>
        <w:sz w:val="24"/>
        <w:szCs w:val="24"/>
      </w:rPr>
    </w:pPr>
    <w:r>
      <w:rPr>
        <w:sz w:val="24"/>
        <w:szCs w:val="24"/>
        <w:lang w:val="da-DK" w:eastAsia="da-DK"/>
      </w:rPr>
      <w:drawing>
        <wp:anchor distT="0" distB="0" distL="114300" distR="114300" simplePos="0" relativeHeight="251670528"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649FEA80" w14:textId="5D5868A8" w:rsidR="002B4A93" w:rsidRPr="00BF40E1" w:rsidRDefault="00282987" w:rsidP="002B4A93">
    <w:pPr>
      <w:pStyle w:val="Header"/>
      <w:tabs>
        <w:tab w:val="left" w:pos="4253"/>
      </w:tabs>
      <w:jc w:val="right"/>
      <w:rPr>
        <w:sz w:val="28"/>
        <w:szCs w:val="28"/>
      </w:rPr>
    </w:pPr>
    <w:r>
      <w:rPr>
        <w:sz w:val="28"/>
        <w:szCs w:val="28"/>
      </w:rPr>
      <w:t>A321</w:t>
    </w:r>
    <w:r w:rsidR="004F1C7C">
      <w:rPr>
        <w:sz w:val="28"/>
        <w:szCs w:val="28"/>
      </w:rPr>
      <w:t>NX</w:t>
    </w:r>
    <w:r w:rsidR="002B4A93">
      <w:rPr>
        <w:rStyle w:val="ms-wikipagenameeditor-display"/>
        <w:rFonts w:ascii="Verdana" w:hAnsi="Verdana"/>
        <w:color w:val="676767"/>
      </w:rPr>
      <w:t xml:space="preserve"> </w:t>
    </w:r>
    <w:r w:rsidR="002B4A93" w:rsidRPr="00F81E7D">
      <w:rPr>
        <w:sz w:val="28"/>
        <w:szCs w:val="28"/>
      </w:rPr>
      <w:t xml:space="preserve"> </w:t>
    </w:r>
  </w:p>
  <w:p w14:paraId="65F42636" w14:textId="77777777" w:rsidR="002B4A93" w:rsidRPr="007F1D1E" w:rsidRDefault="002B4A93" w:rsidP="002B4A93">
    <w:pPr>
      <w:pStyle w:val="Header"/>
      <w:pBdr>
        <w:bottom w:val="single" w:sz="6" w:space="1" w:color="auto"/>
      </w:pBdr>
      <w:tabs>
        <w:tab w:val="left" w:pos="4253"/>
      </w:tabs>
      <w:jc w:val="center"/>
      <w:rPr>
        <w:sz w:val="24"/>
        <w:szCs w:val="24"/>
      </w:rPr>
    </w:pPr>
  </w:p>
  <w:p w14:paraId="626ACD2B" w14:textId="77777777" w:rsidR="002B4A93" w:rsidRPr="007F1D1E" w:rsidRDefault="002B4A93" w:rsidP="002B4A93">
    <w:pPr>
      <w:pStyle w:val="Header"/>
      <w:tabs>
        <w:tab w:val="left" w:pos="4253"/>
      </w:tabs>
      <w:jc w:val="center"/>
      <w:rPr>
        <w:sz w:val="24"/>
        <w:szCs w:val="24"/>
      </w:rPr>
    </w:pPr>
  </w:p>
  <w:p w14:paraId="364DC583" w14:textId="77777777" w:rsidR="0099613E" w:rsidRDefault="009B5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08C"/>
    <w:multiLevelType w:val="multilevel"/>
    <w:tmpl w:val="342C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649FA"/>
    <w:multiLevelType w:val="multilevel"/>
    <w:tmpl w:val="5C58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A1DF0"/>
    <w:multiLevelType w:val="multilevel"/>
    <w:tmpl w:val="8F74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4k7rdYrQDl8SXpyNcncirbyXklc4na5tTcA0QP5W4abDINGgH2LvCSajFZQ/DgxKflF0vnqJnOHGnlJrHZgKCw==" w:salt="Wm+NZhgowKBsDFcdOoEo9Q=="/>
  <w:defaultTabStop w:val="1304"/>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32CE3"/>
    <w:rsid w:val="0003485B"/>
    <w:rsid w:val="00056144"/>
    <w:rsid w:val="00092B9E"/>
    <w:rsid w:val="000D141C"/>
    <w:rsid w:val="000F2717"/>
    <w:rsid w:val="00100F2D"/>
    <w:rsid w:val="00105ACE"/>
    <w:rsid w:val="00120D5E"/>
    <w:rsid w:val="00151BBC"/>
    <w:rsid w:val="00180746"/>
    <w:rsid w:val="00183A95"/>
    <w:rsid w:val="00186D51"/>
    <w:rsid w:val="001E20CD"/>
    <w:rsid w:val="001E77BA"/>
    <w:rsid w:val="00211535"/>
    <w:rsid w:val="00265634"/>
    <w:rsid w:val="00277536"/>
    <w:rsid w:val="00282987"/>
    <w:rsid w:val="00282A29"/>
    <w:rsid w:val="00290A39"/>
    <w:rsid w:val="002A6A7B"/>
    <w:rsid w:val="002B4A93"/>
    <w:rsid w:val="00363629"/>
    <w:rsid w:val="00374210"/>
    <w:rsid w:val="003E31B9"/>
    <w:rsid w:val="003F1CDA"/>
    <w:rsid w:val="00405851"/>
    <w:rsid w:val="00432D85"/>
    <w:rsid w:val="00460BCE"/>
    <w:rsid w:val="00462B06"/>
    <w:rsid w:val="0046552C"/>
    <w:rsid w:val="00466DBD"/>
    <w:rsid w:val="00475C2C"/>
    <w:rsid w:val="00490D06"/>
    <w:rsid w:val="004B40D5"/>
    <w:rsid w:val="004B573F"/>
    <w:rsid w:val="004F19AD"/>
    <w:rsid w:val="004F1C7C"/>
    <w:rsid w:val="005715C5"/>
    <w:rsid w:val="005B1568"/>
    <w:rsid w:val="005E7E9E"/>
    <w:rsid w:val="00616E14"/>
    <w:rsid w:val="00620D58"/>
    <w:rsid w:val="0063026D"/>
    <w:rsid w:val="006508C1"/>
    <w:rsid w:val="00715230"/>
    <w:rsid w:val="00743606"/>
    <w:rsid w:val="007F4777"/>
    <w:rsid w:val="00816BF9"/>
    <w:rsid w:val="00867F7C"/>
    <w:rsid w:val="00880607"/>
    <w:rsid w:val="008A5A1D"/>
    <w:rsid w:val="008F38D0"/>
    <w:rsid w:val="009A6744"/>
    <w:rsid w:val="009B5914"/>
    <w:rsid w:val="009B6836"/>
    <w:rsid w:val="009C3C9F"/>
    <w:rsid w:val="009D3A25"/>
    <w:rsid w:val="00A009E2"/>
    <w:rsid w:val="00A02F30"/>
    <w:rsid w:val="00A21775"/>
    <w:rsid w:val="00A46F14"/>
    <w:rsid w:val="00A7647C"/>
    <w:rsid w:val="00A76DC1"/>
    <w:rsid w:val="00A86F16"/>
    <w:rsid w:val="00AD4367"/>
    <w:rsid w:val="00AF097C"/>
    <w:rsid w:val="00B05765"/>
    <w:rsid w:val="00B20D93"/>
    <w:rsid w:val="00B46170"/>
    <w:rsid w:val="00B5443E"/>
    <w:rsid w:val="00BA7AE0"/>
    <w:rsid w:val="00BB1069"/>
    <w:rsid w:val="00C127CF"/>
    <w:rsid w:val="00C36FE4"/>
    <w:rsid w:val="00C50D09"/>
    <w:rsid w:val="00C51EF5"/>
    <w:rsid w:val="00C55B1C"/>
    <w:rsid w:val="00CE2BE6"/>
    <w:rsid w:val="00D37FC3"/>
    <w:rsid w:val="00D60F0D"/>
    <w:rsid w:val="00DD5D82"/>
    <w:rsid w:val="00E042A1"/>
    <w:rsid w:val="00E315C6"/>
    <w:rsid w:val="00E5120B"/>
    <w:rsid w:val="00E55A39"/>
    <w:rsid w:val="00E61F1D"/>
    <w:rsid w:val="00E7037F"/>
    <w:rsid w:val="00E91401"/>
    <w:rsid w:val="00F176DD"/>
    <w:rsid w:val="00F214E6"/>
    <w:rsid w:val="00F24979"/>
    <w:rsid w:val="00F4395E"/>
    <w:rsid w:val="00F762FC"/>
    <w:rsid w:val="00F778F4"/>
    <w:rsid w:val="00F92270"/>
    <w:rsid w:val="00F960DE"/>
    <w:rsid w:val="00F973D7"/>
    <w:rsid w:val="00FE3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character" w:styleId="Hyperlink">
    <w:name w:val="Hyperlink"/>
    <w:basedOn w:val="DefaultParagraphFont"/>
    <w:uiPriority w:val="99"/>
    <w:unhideWhenUsed/>
    <w:rsid w:val="00282987"/>
    <w:rPr>
      <w:color w:val="000066" w:themeColor="hyperlink"/>
      <w:u w:val="single"/>
    </w:rPr>
  </w:style>
  <w:style w:type="paragraph" w:styleId="NormalWeb">
    <w:name w:val="Normal (Web)"/>
    <w:basedOn w:val="Normal"/>
    <w:uiPriority w:val="99"/>
    <w:unhideWhenUsed/>
    <w:rsid w:val="0028298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ms-rtethemeforecolor-2-01">
    <w:name w:val="ms-rtethemeforecolor-2-01"/>
    <w:basedOn w:val="DefaultParagraphFont"/>
    <w:rsid w:val="00282987"/>
    <w:rPr>
      <w:color w:val="000000"/>
    </w:rPr>
  </w:style>
  <w:style w:type="character" w:styleId="Strong">
    <w:name w:val="Strong"/>
    <w:basedOn w:val="DefaultParagraphFont"/>
    <w:uiPriority w:val="22"/>
    <w:qFormat/>
    <w:rsid w:val="00282987"/>
    <w:rPr>
      <w:b/>
      <w:bCs/>
    </w:rPr>
  </w:style>
  <w:style w:type="paragraph" w:customStyle="1" w:styleId="ms-rteforecolor-2">
    <w:name w:val="ms-rteforecolor-2"/>
    <w:basedOn w:val="Normal"/>
    <w:rsid w:val="00282987"/>
    <w:pPr>
      <w:spacing w:before="100" w:beforeAutospacing="1" w:after="100" w:afterAutospacing="1" w:line="240" w:lineRule="auto"/>
    </w:pPr>
    <w:rPr>
      <w:rFonts w:ascii="Times New Roman" w:eastAsia="Times New Roman" w:hAnsi="Times New Roman" w:cs="Times New Roman"/>
      <w:color w:val="FF0000"/>
      <w:sz w:val="24"/>
      <w:szCs w:val="24"/>
      <w:lang w:val="da-DK" w:eastAsia="da-DK"/>
    </w:rPr>
  </w:style>
  <w:style w:type="paragraph" w:customStyle="1" w:styleId="ms-rtethemefontface-2">
    <w:name w:val="ms-rtethemefontface-2"/>
    <w:basedOn w:val="Normal"/>
    <w:rsid w:val="00282987"/>
    <w:pPr>
      <w:spacing w:before="100" w:beforeAutospacing="1" w:after="100" w:afterAutospacing="1" w:line="240" w:lineRule="auto"/>
    </w:pPr>
    <w:rPr>
      <w:rFonts w:ascii="Arial" w:eastAsia="Times New Roman" w:hAnsi="Arial" w:cs="Arial"/>
      <w:sz w:val="24"/>
      <w:szCs w:val="24"/>
      <w:lang w:val="da-DK" w:eastAsia="da-DK"/>
    </w:rPr>
  </w:style>
  <w:style w:type="character" w:customStyle="1" w:styleId="ms-rteforecolor-21">
    <w:name w:val="ms-rteforecolor-21"/>
    <w:basedOn w:val="DefaultParagraphFont"/>
    <w:rsid w:val="00282987"/>
    <w:rPr>
      <w:color w:val="FF0000"/>
    </w:rPr>
  </w:style>
  <w:style w:type="paragraph" w:styleId="BalloonText">
    <w:name w:val="Balloon Text"/>
    <w:basedOn w:val="Normal"/>
    <w:link w:val="BalloonTextChar"/>
    <w:uiPriority w:val="99"/>
    <w:semiHidden/>
    <w:unhideWhenUsed/>
    <w:rsid w:val="00465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52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28839">
      <w:bodyDiv w:val="1"/>
      <w:marLeft w:val="0"/>
      <w:marRight w:val="0"/>
      <w:marTop w:val="0"/>
      <w:marBottom w:val="0"/>
      <w:divBdr>
        <w:top w:val="none" w:sz="0" w:space="0" w:color="auto"/>
        <w:left w:val="none" w:sz="0" w:space="0" w:color="auto"/>
        <w:bottom w:val="none" w:sz="0" w:space="0" w:color="auto"/>
        <w:right w:val="none" w:sz="0" w:space="0" w:color="auto"/>
      </w:divBdr>
    </w:div>
    <w:div w:id="1499345461">
      <w:bodyDiv w:val="1"/>
      <w:marLeft w:val="0"/>
      <w:marRight w:val="0"/>
      <w:marTop w:val="0"/>
      <w:marBottom w:val="0"/>
      <w:divBdr>
        <w:top w:val="none" w:sz="0" w:space="0" w:color="auto"/>
        <w:left w:val="none" w:sz="0" w:space="0" w:color="auto"/>
        <w:bottom w:val="none" w:sz="0" w:space="0" w:color="auto"/>
        <w:right w:val="none" w:sz="0" w:space="0" w:color="auto"/>
      </w:divBdr>
    </w:div>
    <w:div w:id="18415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s_x0020_of_x0020_retention xmlns="ac027d2c-aa4e-4e4c-8e92-955cf15414c4">5</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2021-05-31T22:00:00+00:00</Effective_x0020_date>
    <Live_x0020_document xmlns="b40798d1-d7ec-4430-a8dc-0d9eb60de92c">true</Live_x0020_document>
    <sascargo_x002e_com xmlns="b40798d1-d7ec-4430-a8dc-0d9eb60de92c">true</sascargo_x002e_com>
    <Review_x0020_date xmlns="b40798d1-d7ec-4430-a8dc-0d9eb60de92c">2023-02-14T23:00:00+00:00</Review_x0020_date>
    <SCM_x0020_Document xmlns="b40798d1-d7ec-4430-a8dc-0d9eb60de92c">true</SCM_x0020_Document>
    <Approver xmlns="b40798d1-d7ec-4430-a8dc-0d9eb60de92c">
      <UserInfo>
        <DisplayName>Beck, Michael (CPHFD)</DisplayName>
        <AccountId>8</AccountId>
        <AccountType/>
      </UserInfo>
    </Approver>
    <Review_x0020_by xmlns="b40798d1-d7ec-4430-a8dc-0d9eb60de92c">
      <UserInfo>
        <DisplayName>Beck, Michael (CPHFD)</DisplayName>
        <AccountId>8</AccountId>
        <AccountType/>
      </UserInfo>
    </Review_x0020_by>
    <Author1 xmlns="b40798d1-d7ec-4430-a8dc-0d9eb60de92c">
      <UserInfo>
        <DisplayName>Beck, Michael (CPHFD)</DisplayName>
        <AccountId>8</AccountId>
        <AccountType/>
      </UserInfo>
    </Author1>
    <_dlc_DocId xmlns="b566a694-fb43-41a5-ab82-e6fe3cc5c90a">DYCY2TCMMN7V-1166716329-585</_dlc_DocId>
    <_dlc_DocIdUrl xmlns="b566a694-fb43-41a5-ab82-e6fe3cc5c90a">
      <Url>https://scandinavianairlinessystem.sharepoint.com/sites/S00511/SCM/_layouts/15/DocIdRedir.aspx?ID=DYCY2TCMMN7V-1166716329-585</Url>
      <Description>DYCY2TCMMN7V-1166716329-585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CB694-5E6F-4080-AA03-217EF534EFC0}">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b40798d1-d7ec-4430-a8dc-0d9eb60de92c"/>
    <ds:schemaRef ds:uri="http://schemas.microsoft.com/sharepoint/v3"/>
    <ds:schemaRef ds:uri="b566a694-fb43-41a5-ab82-e6fe3cc5c90a"/>
    <ds:schemaRef ds:uri="ac027d2c-aa4e-4e4c-8e92-955cf15414c4"/>
    <ds:schemaRef ds:uri="http://www.w3.org/XML/1998/namespace"/>
  </ds:schemaRefs>
</ds:datastoreItem>
</file>

<file path=customXml/itemProps2.xml><?xml version="1.0" encoding="utf-8"?>
<ds:datastoreItem xmlns:ds="http://schemas.openxmlformats.org/officeDocument/2006/customXml" ds:itemID="{9EA5DF62-C237-4DEF-B227-CF41E6EF3766}">
  <ds:schemaRefs>
    <ds:schemaRef ds:uri="http://schemas.openxmlformats.org/officeDocument/2006/bibliography"/>
  </ds:schemaRefs>
</ds:datastoreItem>
</file>

<file path=customXml/itemProps3.xml><?xml version="1.0" encoding="utf-8"?>
<ds:datastoreItem xmlns:ds="http://schemas.openxmlformats.org/officeDocument/2006/customXml" ds:itemID="{39A8255C-7047-4B53-AE30-6270F9F15A3D}">
  <ds:schemaRefs>
    <ds:schemaRef ds:uri="http://schemas.microsoft.com/sharepoint/events"/>
  </ds:schemaRefs>
</ds:datastoreItem>
</file>

<file path=customXml/itemProps4.xml><?xml version="1.0" encoding="utf-8"?>
<ds:datastoreItem xmlns:ds="http://schemas.openxmlformats.org/officeDocument/2006/customXml" ds:itemID="{523924F4-76E3-4477-8BDB-192E27D27E2C}">
  <ds:schemaRefs>
    <ds:schemaRef ds:uri="http://schemas.microsoft.com/sharepoint/v3/contenttype/forms"/>
  </ds:schemaRefs>
</ds:datastoreItem>
</file>

<file path=customXml/itemProps5.xml><?xml version="1.0" encoding="utf-8"?>
<ds:datastoreItem xmlns:ds="http://schemas.openxmlformats.org/officeDocument/2006/customXml" ds:itemID="{CF26351F-36A5-42E1-B22D-FC0A9B9D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885</Words>
  <Characters>5403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45</cp:revision>
  <cp:lastPrinted>2022-06-30T07:29:00Z</cp:lastPrinted>
  <dcterms:created xsi:type="dcterms:W3CDTF">2020-09-02T09:43:00Z</dcterms:created>
  <dcterms:modified xsi:type="dcterms:W3CDTF">2023-02-15T08:16:00Z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_dlc_DocIdItemGuid">
    <vt:lpwstr>3d4ddafe-781d-4b38-a30e-76048172bfaf</vt:lpwstr>
  </property>
</Properties>
</file>