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C8767" w14:textId="29A9C9EE" w:rsidR="00715A36" w:rsidRPr="00544BE6" w:rsidRDefault="00715A36" w:rsidP="00715A36">
      <w:pPr>
        <w:spacing w:after="0" w:line="240" w:lineRule="auto"/>
        <w:rPr>
          <w:rFonts w:ascii="Arial" w:eastAsia="Times New Roman" w:hAnsi="Arial" w:cs="Arial"/>
          <w:sz w:val="20"/>
          <w:szCs w:val="20"/>
          <w:lang w:val="da-DK" w:eastAsia="da-DK"/>
        </w:rPr>
      </w:pPr>
      <w:r w:rsidRPr="00544BE6">
        <w:rPr>
          <w:rFonts w:ascii="Arial" w:eastAsia="Times New Roman" w:hAnsi="Arial" w:cs="Arial"/>
          <w:b/>
          <w:bCs/>
          <w:sz w:val="20"/>
          <w:szCs w:val="20"/>
          <w:lang w:val="da-DK" w:eastAsia="da-DK"/>
        </w:rPr>
        <w:t>A</w:t>
      </w:r>
      <w:r w:rsidR="00811EFA">
        <w:rPr>
          <w:rFonts w:ascii="Arial" w:eastAsia="Times New Roman" w:hAnsi="Arial" w:cs="Arial"/>
          <w:b/>
          <w:bCs/>
          <w:sz w:val="20"/>
          <w:szCs w:val="20"/>
          <w:lang w:val="da-DK" w:eastAsia="da-DK"/>
        </w:rPr>
        <w:t>2</w:t>
      </w:r>
      <w:r w:rsidRPr="00544BE6">
        <w:rPr>
          <w:rFonts w:ascii="Arial" w:eastAsia="Times New Roman" w:hAnsi="Arial" w:cs="Arial"/>
          <w:b/>
          <w:bCs/>
          <w:sz w:val="20"/>
          <w:szCs w:val="20"/>
          <w:lang w:val="da-DK" w:eastAsia="da-DK"/>
        </w:rPr>
        <w:t>20</w:t>
      </w:r>
      <w:r w:rsidR="00811EFA">
        <w:rPr>
          <w:rFonts w:ascii="Arial" w:eastAsia="Times New Roman" w:hAnsi="Arial" w:cs="Arial"/>
          <w:b/>
          <w:bCs/>
          <w:sz w:val="20"/>
          <w:szCs w:val="20"/>
          <w:lang w:val="da-DK" w:eastAsia="da-DK"/>
        </w:rPr>
        <w:t>-300</w:t>
      </w:r>
    </w:p>
    <w:p w14:paraId="5123699C" w14:textId="77777777" w:rsidR="00715A36" w:rsidRPr="00544BE6" w:rsidRDefault="00715A36" w:rsidP="00715A36">
      <w:pPr>
        <w:spacing w:after="0" w:line="240" w:lineRule="auto"/>
        <w:rPr>
          <w:rFonts w:ascii="Arial" w:eastAsia="Times New Roman" w:hAnsi="Arial" w:cs="Arial"/>
          <w:sz w:val="20"/>
          <w:szCs w:val="20"/>
          <w:lang w:val="da-DK" w:eastAsia="da-DK"/>
        </w:rPr>
      </w:pPr>
      <w:r w:rsidRPr="00544BE6">
        <w:rPr>
          <w:rFonts w:ascii="Arial" w:eastAsia="Times New Roman" w:hAnsi="Arial" w:cs="Arial"/>
          <w:sz w:val="20"/>
          <w:szCs w:val="20"/>
          <w:lang w:val="da-DK" w:eastAsia="da-DK"/>
        </w:rPr>
        <w:t> </w:t>
      </w:r>
    </w:p>
    <w:p w14:paraId="569774CA" w14:textId="68D6BCAD" w:rsidR="00715A36" w:rsidRPr="00544BE6" w:rsidRDefault="00322289" w:rsidP="00715A36">
      <w:pPr>
        <w:spacing w:after="15" w:line="240" w:lineRule="auto"/>
        <w:jc w:val="center"/>
        <w:rPr>
          <w:rFonts w:ascii="Arial" w:eastAsia="Times New Roman" w:hAnsi="Arial" w:cs="Arial"/>
          <w:sz w:val="20"/>
          <w:szCs w:val="20"/>
          <w:lang w:val="da-DK" w:eastAsia="da-DK"/>
        </w:rPr>
      </w:pPr>
      <w:r>
        <w:rPr>
          <w:noProof/>
        </w:rPr>
        <w:drawing>
          <wp:inline distT="0" distB="0" distL="0" distR="0" wp14:anchorId="186FC98B" wp14:editId="0E47856F">
            <wp:extent cx="4258008" cy="124788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8429" cy="1265595"/>
                    </a:xfrm>
                    <a:prstGeom prst="rect">
                      <a:avLst/>
                    </a:prstGeom>
                  </pic:spPr>
                </pic:pic>
              </a:graphicData>
            </a:graphic>
          </wp:inline>
        </w:drawing>
      </w:r>
      <w:r w:rsidR="00715A36" w:rsidRPr="00544BE6">
        <w:rPr>
          <w:rFonts w:ascii="Arial" w:eastAsia="Times New Roman" w:hAnsi="Arial" w:cs="Arial"/>
          <w:sz w:val="20"/>
          <w:szCs w:val="20"/>
          <w:lang w:val="da-DK" w:eastAsia="da-DK"/>
        </w:rPr>
        <w:br/>
      </w:r>
    </w:p>
    <w:p w14:paraId="0B685189" w14:textId="77777777" w:rsidR="00715A36" w:rsidRPr="00544BE6" w:rsidRDefault="00715A36" w:rsidP="00715A36">
      <w:pPr>
        <w:rPr>
          <w:rFonts w:ascii="Arial" w:eastAsia="Times New Roman" w:hAnsi="Arial" w:cs="Arial"/>
          <w:sz w:val="20"/>
          <w:szCs w:val="20"/>
          <w:lang w:val="da-DK" w:eastAsia="da-DK"/>
        </w:rPr>
      </w:pPr>
    </w:p>
    <w:p w14:paraId="3C0CBAAE" w14:textId="77777777" w:rsidR="00715A36" w:rsidRPr="00544BE6" w:rsidRDefault="00715A36" w:rsidP="00715A36">
      <w:pPr>
        <w:spacing w:after="0" w:line="240" w:lineRule="auto"/>
        <w:rPr>
          <w:rFonts w:ascii="Arial" w:eastAsia="Times New Roman" w:hAnsi="Arial" w:cs="Arial"/>
          <w:b/>
          <w:bCs/>
          <w:sz w:val="20"/>
          <w:szCs w:val="20"/>
          <w:lang w:eastAsia="da-DK"/>
        </w:rPr>
      </w:pPr>
      <w:r w:rsidRPr="00544BE6">
        <w:rPr>
          <w:rFonts w:ascii="Arial" w:eastAsia="Times New Roman" w:hAnsi="Arial" w:cs="Arial"/>
          <w:b/>
          <w:bCs/>
          <w:sz w:val="20"/>
          <w:szCs w:val="20"/>
          <w:lang w:eastAsia="da-DK"/>
        </w:rPr>
        <w:t>Compartments:</w:t>
      </w:r>
    </w:p>
    <w:p w14:paraId="4F626ABE" w14:textId="77777777" w:rsidR="00715A36" w:rsidRPr="00544BE6" w:rsidRDefault="00715A36" w:rsidP="00715A36">
      <w:pPr>
        <w:spacing w:after="0" w:line="240" w:lineRule="auto"/>
        <w:rPr>
          <w:rFonts w:ascii="Arial" w:eastAsia="Times New Roman" w:hAnsi="Arial" w:cs="Arial"/>
          <w:sz w:val="20"/>
          <w:szCs w:val="20"/>
          <w:lang w:eastAsia="da-DK"/>
        </w:rPr>
      </w:pPr>
    </w:p>
    <w:p w14:paraId="0DA5EA72" w14:textId="77777777" w:rsidR="00715A36" w:rsidRPr="002829FE" w:rsidRDefault="00715A36" w:rsidP="00715A36">
      <w:pPr>
        <w:spacing w:after="0" w:line="240" w:lineRule="auto"/>
        <w:ind w:left="709"/>
        <w:rPr>
          <w:rFonts w:ascii="Arial" w:eastAsia="Times New Roman" w:hAnsi="Arial" w:cs="Arial"/>
          <w:sz w:val="20"/>
          <w:szCs w:val="20"/>
          <w:u w:val="single"/>
          <w:lang w:eastAsia="da-DK"/>
        </w:rPr>
      </w:pPr>
      <w:r w:rsidRPr="002829FE">
        <w:rPr>
          <w:rFonts w:ascii="Arial" w:eastAsia="Times New Roman" w:hAnsi="Arial" w:cs="Arial"/>
          <w:sz w:val="20"/>
          <w:szCs w:val="20"/>
          <w:u w:val="single"/>
          <w:lang w:eastAsia="da-DK"/>
        </w:rPr>
        <w:t>Maximum weights and volumes:</w:t>
      </w:r>
    </w:p>
    <w:p w14:paraId="311FCEB6" w14:textId="77777777" w:rsidR="00715A36" w:rsidRPr="002829FE" w:rsidRDefault="00715A36" w:rsidP="00715A36">
      <w:pPr>
        <w:spacing w:after="0" w:line="240" w:lineRule="auto"/>
        <w:ind w:left="709"/>
        <w:rPr>
          <w:rFonts w:ascii="Arial" w:eastAsia="Times New Roman" w:hAnsi="Arial" w:cs="Arial"/>
          <w:sz w:val="20"/>
          <w:szCs w:val="20"/>
          <w:u w:val="single"/>
          <w:lang w:eastAsia="da-DK"/>
        </w:rPr>
      </w:pPr>
    </w:p>
    <w:p w14:paraId="2C49F7E8" w14:textId="205C0285" w:rsidR="00715A36" w:rsidRPr="002829FE" w:rsidRDefault="00715A36" w:rsidP="00715A36">
      <w:pPr>
        <w:spacing w:after="0" w:line="240" w:lineRule="auto"/>
        <w:ind w:left="1418"/>
        <w:rPr>
          <w:rFonts w:ascii="Arial" w:eastAsia="Times New Roman" w:hAnsi="Arial" w:cs="Arial"/>
          <w:sz w:val="20"/>
          <w:szCs w:val="20"/>
          <w:lang w:eastAsia="da-DK"/>
        </w:rPr>
      </w:pPr>
      <w:r w:rsidRPr="002829FE">
        <w:rPr>
          <w:rFonts w:ascii="Arial" w:eastAsia="Times New Roman" w:hAnsi="Arial" w:cs="Arial"/>
          <w:sz w:val="20"/>
          <w:szCs w:val="20"/>
          <w:lang w:eastAsia="da-DK"/>
        </w:rPr>
        <w:t xml:space="preserve">This table shows the maximum weights and volumes per compartment 1, </w:t>
      </w:r>
      <w:r w:rsidR="002829FE" w:rsidRPr="002829FE">
        <w:rPr>
          <w:rFonts w:ascii="Arial" w:eastAsia="Times New Roman" w:hAnsi="Arial" w:cs="Arial"/>
          <w:sz w:val="20"/>
          <w:szCs w:val="20"/>
          <w:lang w:eastAsia="da-DK"/>
        </w:rPr>
        <w:t xml:space="preserve">2, </w:t>
      </w:r>
      <w:r w:rsidRPr="002829FE">
        <w:rPr>
          <w:rFonts w:ascii="Arial" w:eastAsia="Times New Roman" w:hAnsi="Arial" w:cs="Arial"/>
          <w:sz w:val="20"/>
          <w:szCs w:val="20"/>
          <w:lang w:eastAsia="da-DK"/>
        </w:rPr>
        <w:t>3</w:t>
      </w:r>
      <w:r w:rsidR="002829FE" w:rsidRPr="002829FE">
        <w:rPr>
          <w:rFonts w:ascii="Arial" w:eastAsia="Times New Roman" w:hAnsi="Arial" w:cs="Arial"/>
          <w:sz w:val="20"/>
          <w:szCs w:val="20"/>
          <w:lang w:eastAsia="da-DK"/>
        </w:rPr>
        <w:t xml:space="preserve"> and </w:t>
      </w:r>
      <w:r w:rsidRPr="002829FE">
        <w:rPr>
          <w:rFonts w:ascii="Arial" w:eastAsia="Times New Roman" w:hAnsi="Arial" w:cs="Arial"/>
          <w:sz w:val="20"/>
          <w:szCs w:val="20"/>
          <w:lang w:eastAsia="da-DK"/>
        </w:rPr>
        <w:t>4:</w:t>
      </w:r>
    </w:p>
    <w:p w14:paraId="2CB84651" w14:textId="55A3C57E" w:rsidR="00715A36" w:rsidRPr="002829FE" w:rsidRDefault="00715A36" w:rsidP="00715A36">
      <w:pPr>
        <w:spacing w:after="0" w:line="240" w:lineRule="auto"/>
        <w:ind w:left="1418"/>
        <w:rPr>
          <w:rFonts w:ascii="Arial" w:eastAsia="Times New Roman" w:hAnsi="Arial" w:cs="Arial"/>
          <w:sz w:val="20"/>
          <w:szCs w:val="20"/>
          <w:lang w:eastAsia="da-DK"/>
        </w:rPr>
      </w:pPr>
      <w:r w:rsidRPr="002829FE">
        <w:rPr>
          <w:rFonts w:ascii="Arial" w:eastAsia="Times New Roman" w:hAnsi="Arial" w:cs="Arial"/>
          <w:b/>
          <w:bCs/>
          <w:sz w:val="20"/>
          <w:szCs w:val="20"/>
          <w:lang w:eastAsia="da-DK"/>
        </w:rPr>
        <w:t>Note:</w:t>
      </w:r>
      <w:r w:rsidRPr="002829FE">
        <w:rPr>
          <w:rFonts w:ascii="Arial" w:eastAsia="Times New Roman" w:hAnsi="Arial" w:cs="Arial"/>
          <w:sz w:val="20"/>
          <w:szCs w:val="20"/>
          <w:lang w:eastAsia="da-DK"/>
        </w:rPr>
        <w:t xml:space="preserve"> NA indicates that volume figure is not given.</w:t>
      </w:r>
    </w:p>
    <w:p w14:paraId="06DC57B5" w14:textId="4E1D6191" w:rsidR="00C24285" w:rsidRPr="002829FE" w:rsidRDefault="00C24285" w:rsidP="00715A36">
      <w:pPr>
        <w:spacing w:after="0" w:line="240" w:lineRule="auto"/>
        <w:ind w:left="1418"/>
        <w:rPr>
          <w:rFonts w:ascii="Arial" w:eastAsia="Times New Roman" w:hAnsi="Arial" w:cs="Arial"/>
          <w:sz w:val="20"/>
          <w:szCs w:val="20"/>
          <w:lang w:eastAsia="da-DK"/>
        </w:rPr>
      </w:pPr>
    </w:p>
    <w:p w14:paraId="2DB16721" w14:textId="34675A4E" w:rsidR="00210565" w:rsidRPr="002829FE" w:rsidRDefault="00C24285" w:rsidP="00715A36">
      <w:pPr>
        <w:spacing w:after="0" w:line="240" w:lineRule="auto"/>
        <w:ind w:left="1418"/>
        <w:rPr>
          <w:rFonts w:ascii="Arial" w:eastAsia="Times New Roman" w:hAnsi="Arial" w:cs="Arial"/>
          <w:sz w:val="20"/>
          <w:szCs w:val="20"/>
          <w:lang w:eastAsia="da-DK"/>
        </w:rPr>
      </w:pPr>
      <w:r w:rsidRPr="002829FE">
        <w:rPr>
          <w:rFonts w:ascii="Arial" w:eastAsia="Times New Roman" w:hAnsi="Arial" w:cs="Arial"/>
          <w:sz w:val="20"/>
          <w:szCs w:val="20"/>
          <w:lang w:eastAsia="da-DK"/>
        </w:rPr>
        <w:t>Valid for</w:t>
      </w:r>
      <w:r w:rsidR="00744AFB" w:rsidRPr="002829FE">
        <w:rPr>
          <w:rFonts w:ascii="Arial" w:eastAsia="Times New Roman" w:hAnsi="Arial" w:cs="Arial"/>
          <w:sz w:val="20"/>
          <w:szCs w:val="20"/>
          <w:lang w:eastAsia="da-DK"/>
        </w:rPr>
        <w:t xml:space="preserve"> Version </w:t>
      </w:r>
      <w:r w:rsidR="002829FE" w:rsidRPr="002829FE">
        <w:rPr>
          <w:rFonts w:ascii="Arial" w:eastAsia="Times New Roman" w:hAnsi="Arial" w:cs="Arial"/>
          <w:sz w:val="20"/>
          <w:szCs w:val="20"/>
          <w:lang w:eastAsia="da-DK"/>
        </w:rPr>
        <w:t>A220-300</w:t>
      </w:r>
    </w:p>
    <w:p w14:paraId="0C9A6BC2" w14:textId="77777777" w:rsidR="003A10B4" w:rsidRDefault="003A10B4" w:rsidP="00715A36">
      <w:pPr>
        <w:spacing w:after="0" w:line="240" w:lineRule="auto"/>
        <w:ind w:left="709"/>
        <w:rPr>
          <w:rFonts w:ascii="Arial" w:eastAsia="Times New Roman" w:hAnsi="Arial" w:cs="Arial"/>
          <w:sz w:val="20"/>
          <w:szCs w:val="20"/>
          <w:highlight w:val="yellow"/>
          <w:u w:val="single"/>
          <w:lang w:eastAsia="da-DK"/>
        </w:rPr>
      </w:pPr>
    </w:p>
    <w:p w14:paraId="67631B9D" w14:textId="5E3B2CE1" w:rsidR="003A10B4" w:rsidRDefault="00636830" w:rsidP="00636830">
      <w:pPr>
        <w:spacing w:after="0" w:line="240" w:lineRule="auto"/>
        <w:ind w:left="709"/>
        <w:jc w:val="center"/>
        <w:rPr>
          <w:rFonts w:ascii="Arial" w:eastAsia="Times New Roman" w:hAnsi="Arial" w:cs="Arial"/>
          <w:sz w:val="20"/>
          <w:szCs w:val="20"/>
          <w:highlight w:val="yellow"/>
          <w:u w:val="single"/>
          <w:lang w:eastAsia="da-DK"/>
        </w:rPr>
      </w:pPr>
      <w:r>
        <w:rPr>
          <w:noProof/>
        </w:rPr>
        <w:drawing>
          <wp:inline distT="0" distB="0" distL="0" distR="0" wp14:anchorId="1F359213" wp14:editId="5073B307">
            <wp:extent cx="4642844" cy="1516828"/>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6113" cy="1527697"/>
                    </a:xfrm>
                    <a:prstGeom prst="rect">
                      <a:avLst/>
                    </a:prstGeom>
                  </pic:spPr>
                </pic:pic>
              </a:graphicData>
            </a:graphic>
          </wp:inline>
        </w:drawing>
      </w:r>
    </w:p>
    <w:p w14:paraId="5CA63C0D" w14:textId="77777777" w:rsidR="003A10B4" w:rsidRDefault="003A10B4" w:rsidP="00715A36">
      <w:pPr>
        <w:spacing w:after="0" w:line="240" w:lineRule="auto"/>
        <w:ind w:left="709"/>
        <w:rPr>
          <w:rFonts w:ascii="Arial" w:eastAsia="Times New Roman" w:hAnsi="Arial" w:cs="Arial"/>
          <w:sz w:val="20"/>
          <w:szCs w:val="20"/>
          <w:highlight w:val="yellow"/>
          <w:u w:val="single"/>
          <w:lang w:eastAsia="da-DK"/>
        </w:rPr>
      </w:pPr>
    </w:p>
    <w:p w14:paraId="51C0532E" w14:textId="5A199FE4" w:rsidR="00132F72" w:rsidRDefault="00132F72" w:rsidP="00715A36">
      <w:pPr>
        <w:spacing w:after="0" w:line="240" w:lineRule="auto"/>
        <w:ind w:left="709"/>
        <w:rPr>
          <w:rFonts w:ascii="Arial" w:eastAsia="Times New Roman" w:hAnsi="Arial" w:cs="Arial"/>
          <w:sz w:val="20"/>
          <w:szCs w:val="20"/>
          <w:lang w:eastAsia="da-DK"/>
        </w:rPr>
      </w:pPr>
      <w:r w:rsidRPr="00132F72">
        <w:rPr>
          <w:rFonts w:ascii="Arial" w:eastAsia="Times New Roman" w:hAnsi="Arial" w:cs="Arial"/>
          <w:sz w:val="20"/>
          <w:szCs w:val="20"/>
          <w:lang w:eastAsia="da-DK"/>
        </w:rPr>
        <w:t>Caution: The total load of each compartment must not exceed the maximum allowed for the hold.</w:t>
      </w:r>
      <w:r w:rsidRPr="00132F72">
        <w:rPr>
          <w:rFonts w:ascii="Arial" w:eastAsia="Times New Roman" w:hAnsi="Arial" w:cs="Arial"/>
          <w:sz w:val="20"/>
          <w:szCs w:val="20"/>
          <w:lang w:eastAsia="da-DK"/>
        </w:rPr>
        <w:cr/>
      </w:r>
    </w:p>
    <w:p w14:paraId="44C07CC6" w14:textId="6A47E480" w:rsidR="006C4D07" w:rsidRDefault="006C4D07" w:rsidP="00715A36">
      <w:pPr>
        <w:spacing w:after="0" w:line="240" w:lineRule="auto"/>
        <w:ind w:left="709"/>
        <w:rPr>
          <w:rFonts w:ascii="Arial" w:eastAsia="Times New Roman" w:hAnsi="Arial" w:cs="Arial"/>
          <w:sz w:val="20"/>
          <w:szCs w:val="20"/>
          <w:lang w:eastAsia="da-DK"/>
        </w:rPr>
      </w:pPr>
      <w:r w:rsidRPr="006C4D07">
        <w:rPr>
          <w:rFonts w:ascii="Arial" w:eastAsia="Times New Roman" w:hAnsi="Arial" w:cs="Arial"/>
          <w:sz w:val="20"/>
          <w:szCs w:val="20"/>
          <w:lang w:eastAsia="da-DK"/>
        </w:rPr>
        <w:t>This is a diagram of compartments 1 and 2 (Forward hold):</w:t>
      </w:r>
      <w:r w:rsidRPr="006C4D07">
        <w:rPr>
          <w:rFonts w:ascii="Arial" w:eastAsia="Times New Roman" w:hAnsi="Arial" w:cs="Arial"/>
          <w:sz w:val="20"/>
          <w:szCs w:val="20"/>
          <w:lang w:eastAsia="da-DK"/>
        </w:rPr>
        <w:cr/>
      </w:r>
    </w:p>
    <w:p w14:paraId="6B3389F6" w14:textId="77777777" w:rsidR="00FD7F56" w:rsidRDefault="00FD7F56" w:rsidP="00FD7F56">
      <w:pPr>
        <w:spacing w:after="0" w:line="240" w:lineRule="auto"/>
        <w:ind w:left="709"/>
        <w:jc w:val="center"/>
        <w:rPr>
          <w:rFonts w:ascii="Arial" w:eastAsia="Times New Roman" w:hAnsi="Arial" w:cs="Arial"/>
          <w:sz w:val="20"/>
          <w:szCs w:val="20"/>
          <w:lang w:eastAsia="da-DK"/>
        </w:rPr>
      </w:pPr>
    </w:p>
    <w:p w14:paraId="5CF15664" w14:textId="36335AEA" w:rsidR="006C4D07" w:rsidRDefault="00FD7F56" w:rsidP="00FD7F56">
      <w:pPr>
        <w:spacing w:after="0" w:line="240" w:lineRule="auto"/>
        <w:ind w:left="709"/>
        <w:jc w:val="center"/>
        <w:rPr>
          <w:rFonts w:ascii="Arial" w:eastAsia="Times New Roman" w:hAnsi="Arial" w:cs="Arial"/>
          <w:sz w:val="20"/>
          <w:szCs w:val="20"/>
          <w:lang w:eastAsia="da-DK"/>
        </w:rPr>
      </w:pPr>
      <w:r>
        <w:rPr>
          <w:noProof/>
        </w:rPr>
        <w:drawing>
          <wp:inline distT="0" distB="0" distL="0" distR="0" wp14:anchorId="04E99B70" wp14:editId="2F8C58B1">
            <wp:extent cx="3166701" cy="203319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8309" cy="2047069"/>
                    </a:xfrm>
                    <a:prstGeom prst="rect">
                      <a:avLst/>
                    </a:prstGeom>
                  </pic:spPr>
                </pic:pic>
              </a:graphicData>
            </a:graphic>
          </wp:inline>
        </w:drawing>
      </w:r>
    </w:p>
    <w:p w14:paraId="627E35F4" w14:textId="77777777" w:rsidR="006C4D07" w:rsidRDefault="006C4D07" w:rsidP="00715A36">
      <w:pPr>
        <w:spacing w:after="0" w:line="240" w:lineRule="auto"/>
        <w:ind w:left="709"/>
        <w:rPr>
          <w:rFonts w:ascii="Arial" w:eastAsia="Times New Roman" w:hAnsi="Arial" w:cs="Arial"/>
          <w:sz w:val="20"/>
          <w:szCs w:val="20"/>
          <w:lang w:eastAsia="da-DK"/>
        </w:rPr>
      </w:pPr>
    </w:p>
    <w:p w14:paraId="631510AB" w14:textId="77777777" w:rsidR="006C4D07" w:rsidRDefault="006C4D07" w:rsidP="00715A36">
      <w:pPr>
        <w:spacing w:after="0" w:line="240" w:lineRule="auto"/>
        <w:ind w:left="709"/>
        <w:rPr>
          <w:rFonts w:ascii="Arial" w:eastAsia="Times New Roman" w:hAnsi="Arial" w:cs="Arial"/>
          <w:sz w:val="20"/>
          <w:szCs w:val="20"/>
          <w:highlight w:val="yellow"/>
          <w:lang w:eastAsia="da-DK"/>
        </w:rPr>
      </w:pPr>
    </w:p>
    <w:p w14:paraId="51BDABF4" w14:textId="77777777" w:rsidR="00FD7F56" w:rsidRDefault="00FD7F56" w:rsidP="00715A36">
      <w:pPr>
        <w:spacing w:after="0" w:line="240" w:lineRule="auto"/>
        <w:ind w:left="709"/>
        <w:rPr>
          <w:rFonts w:ascii="Arial" w:eastAsia="Times New Roman" w:hAnsi="Arial" w:cs="Arial"/>
          <w:sz w:val="20"/>
          <w:szCs w:val="20"/>
          <w:highlight w:val="yellow"/>
          <w:lang w:eastAsia="da-DK"/>
        </w:rPr>
      </w:pPr>
    </w:p>
    <w:p w14:paraId="7A6BF087" w14:textId="5872776D" w:rsidR="0016198A" w:rsidRPr="002866A4" w:rsidRDefault="0016198A" w:rsidP="0016198A">
      <w:pPr>
        <w:tabs>
          <w:tab w:val="left" w:pos="1474"/>
        </w:tabs>
        <w:spacing w:after="0" w:line="240" w:lineRule="auto"/>
        <w:ind w:left="709"/>
        <w:rPr>
          <w:rFonts w:ascii="Arial" w:eastAsia="Times New Roman" w:hAnsi="Arial" w:cs="Arial"/>
          <w:sz w:val="20"/>
          <w:szCs w:val="20"/>
          <w:lang w:eastAsia="da-DK"/>
        </w:rPr>
      </w:pPr>
      <w:r w:rsidRPr="002866A4">
        <w:rPr>
          <w:rFonts w:ascii="Arial" w:eastAsia="Times New Roman" w:hAnsi="Arial" w:cs="Arial"/>
          <w:sz w:val="20"/>
          <w:szCs w:val="20"/>
          <w:lang w:eastAsia="da-DK"/>
        </w:rPr>
        <w:tab/>
      </w:r>
    </w:p>
    <w:p w14:paraId="437E25C6" w14:textId="2A73A3F3" w:rsidR="0016198A" w:rsidRDefault="0016198A" w:rsidP="00715A36">
      <w:pPr>
        <w:spacing w:after="0" w:line="240" w:lineRule="auto"/>
        <w:ind w:left="709"/>
        <w:rPr>
          <w:rFonts w:ascii="Arial" w:eastAsia="Times New Roman" w:hAnsi="Arial" w:cs="Arial"/>
          <w:sz w:val="20"/>
          <w:szCs w:val="20"/>
          <w:lang w:eastAsia="da-DK"/>
        </w:rPr>
      </w:pPr>
      <w:r w:rsidRPr="0016198A">
        <w:rPr>
          <w:rFonts w:ascii="Arial" w:eastAsia="Times New Roman" w:hAnsi="Arial" w:cs="Arial"/>
          <w:sz w:val="20"/>
          <w:szCs w:val="20"/>
          <w:lang w:eastAsia="da-DK"/>
        </w:rPr>
        <w:lastRenderedPageBreak/>
        <w:t>This is a diagram of compartments 3 and 4 (AFT hold)</w:t>
      </w:r>
      <w:r>
        <w:rPr>
          <w:rFonts w:ascii="Arial" w:eastAsia="Times New Roman" w:hAnsi="Arial" w:cs="Arial"/>
          <w:sz w:val="20"/>
          <w:szCs w:val="20"/>
          <w:lang w:eastAsia="da-DK"/>
        </w:rPr>
        <w:t>:</w:t>
      </w:r>
    </w:p>
    <w:p w14:paraId="1D2E1FB4" w14:textId="77777777" w:rsidR="0016198A" w:rsidRDefault="0016198A" w:rsidP="00715A36">
      <w:pPr>
        <w:spacing w:after="0" w:line="240" w:lineRule="auto"/>
        <w:ind w:left="709"/>
        <w:rPr>
          <w:rFonts w:ascii="Arial" w:eastAsia="Times New Roman" w:hAnsi="Arial" w:cs="Arial"/>
          <w:sz w:val="20"/>
          <w:szCs w:val="20"/>
          <w:lang w:eastAsia="da-DK"/>
        </w:rPr>
      </w:pPr>
    </w:p>
    <w:p w14:paraId="73C5C2FB" w14:textId="3E962C35" w:rsidR="0016198A" w:rsidRDefault="00DD07CF" w:rsidP="00DD07CF">
      <w:pPr>
        <w:spacing w:after="0" w:line="240" w:lineRule="auto"/>
        <w:ind w:left="709"/>
        <w:jc w:val="center"/>
        <w:rPr>
          <w:rFonts w:ascii="Arial" w:eastAsia="Times New Roman" w:hAnsi="Arial" w:cs="Arial"/>
          <w:sz w:val="20"/>
          <w:szCs w:val="20"/>
          <w:lang w:eastAsia="da-DK"/>
        </w:rPr>
      </w:pPr>
      <w:r>
        <w:rPr>
          <w:noProof/>
        </w:rPr>
        <w:drawing>
          <wp:inline distT="0" distB="0" distL="0" distR="0" wp14:anchorId="222AC359" wp14:editId="1EF170D8">
            <wp:extent cx="3168000" cy="22212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8000" cy="2221200"/>
                    </a:xfrm>
                    <a:prstGeom prst="rect">
                      <a:avLst/>
                    </a:prstGeom>
                  </pic:spPr>
                </pic:pic>
              </a:graphicData>
            </a:graphic>
          </wp:inline>
        </w:drawing>
      </w:r>
    </w:p>
    <w:p w14:paraId="22B6B506" w14:textId="77777777" w:rsidR="0016198A" w:rsidRDefault="0016198A" w:rsidP="00715A36">
      <w:pPr>
        <w:spacing w:after="0" w:line="240" w:lineRule="auto"/>
        <w:ind w:left="709"/>
        <w:rPr>
          <w:rFonts w:ascii="Arial" w:eastAsia="Times New Roman" w:hAnsi="Arial" w:cs="Arial"/>
          <w:sz w:val="20"/>
          <w:szCs w:val="20"/>
          <w:lang w:eastAsia="da-DK"/>
        </w:rPr>
      </w:pPr>
    </w:p>
    <w:p w14:paraId="26BEAFBA" w14:textId="77777777" w:rsidR="0016198A" w:rsidRDefault="0016198A" w:rsidP="00715A36">
      <w:pPr>
        <w:spacing w:after="0" w:line="240" w:lineRule="auto"/>
        <w:ind w:left="709"/>
        <w:rPr>
          <w:rFonts w:ascii="Arial" w:eastAsia="Times New Roman" w:hAnsi="Arial" w:cs="Arial"/>
          <w:sz w:val="20"/>
          <w:szCs w:val="20"/>
          <w:lang w:eastAsia="da-DK"/>
        </w:rPr>
      </w:pPr>
    </w:p>
    <w:p w14:paraId="45F52496" w14:textId="77777777" w:rsidR="0016198A" w:rsidRPr="00132F72" w:rsidRDefault="0016198A" w:rsidP="00715A36">
      <w:pPr>
        <w:spacing w:after="0" w:line="240" w:lineRule="auto"/>
        <w:ind w:left="709"/>
        <w:rPr>
          <w:rFonts w:ascii="Arial" w:eastAsia="Times New Roman" w:hAnsi="Arial" w:cs="Arial"/>
          <w:sz w:val="20"/>
          <w:szCs w:val="20"/>
          <w:highlight w:val="yellow"/>
          <w:lang w:eastAsia="da-DK"/>
        </w:rPr>
      </w:pPr>
    </w:p>
    <w:p w14:paraId="60E323BB" w14:textId="77777777" w:rsidR="003A10B4" w:rsidRDefault="003A10B4" w:rsidP="00715A36">
      <w:pPr>
        <w:spacing w:after="0" w:line="240" w:lineRule="auto"/>
        <w:ind w:left="709"/>
        <w:rPr>
          <w:rFonts w:ascii="Arial" w:eastAsia="Times New Roman" w:hAnsi="Arial" w:cs="Arial"/>
          <w:sz w:val="20"/>
          <w:szCs w:val="20"/>
          <w:highlight w:val="yellow"/>
          <w:u w:val="single"/>
          <w:lang w:eastAsia="da-DK"/>
        </w:rPr>
      </w:pPr>
    </w:p>
    <w:p w14:paraId="5A853490" w14:textId="705AA7C5" w:rsidR="00715A36" w:rsidRPr="003E38F7" w:rsidRDefault="00715A36" w:rsidP="00715A36">
      <w:pPr>
        <w:spacing w:after="0" w:line="240" w:lineRule="auto"/>
        <w:ind w:left="709"/>
        <w:rPr>
          <w:rFonts w:ascii="Arial" w:eastAsia="Times New Roman" w:hAnsi="Arial" w:cs="Arial"/>
          <w:sz w:val="20"/>
          <w:szCs w:val="20"/>
          <w:u w:val="single"/>
          <w:lang w:eastAsia="da-DK"/>
        </w:rPr>
      </w:pPr>
      <w:r w:rsidRPr="003E38F7">
        <w:rPr>
          <w:rFonts w:ascii="Arial" w:eastAsia="Times New Roman" w:hAnsi="Arial" w:cs="Arial"/>
          <w:sz w:val="20"/>
          <w:szCs w:val="20"/>
          <w:u w:val="single"/>
          <w:lang w:eastAsia="da-DK"/>
        </w:rPr>
        <w:t>Maximum dimension tables:</w:t>
      </w:r>
    </w:p>
    <w:p w14:paraId="433E5932" w14:textId="77777777" w:rsidR="00715A36" w:rsidRPr="003E38F7" w:rsidRDefault="00715A36" w:rsidP="00715A36">
      <w:pPr>
        <w:spacing w:after="0" w:line="240" w:lineRule="auto"/>
        <w:ind w:left="709"/>
        <w:rPr>
          <w:rFonts w:ascii="Arial" w:eastAsia="Times New Roman" w:hAnsi="Arial" w:cs="Arial"/>
          <w:sz w:val="20"/>
          <w:szCs w:val="20"/>
          <w:u w:val="single"/>
          <w:lang w:eastAsia="da-DK"/>
        </w:rPr>
      </w:pPr>
    </w:p>
    <w:p w14:paraId="49F0A7AF" w14:textId="775F8B7C" w:rsidR="00715A36" w:rsidRPr="003E38F7" w:rsidRDefault="00715A36" w:rsidP="00715A36">
      <w:pPr>
        <w:spacing w:after="0" w:line="240" w:lineRule="auto"/>
        <w:ind w:left="1304"/>
        <w:rPr>
          <w:rFonts w:ascii="Arial" w:eastAsia="Times New Roman" w:hAnsi="Arial" w:cs="Arial"/>
          <w:b/>
          <w:sz w:val="20"/>
          <w:szCs w:val="20"/>
          <w:lang w:eastAsia="da-DK"/>
        </w:rPr>
      </w:pPr>
      <w:r w:rsidRPr="003E38F7">
        <w:rPr>
          <w:rFonts w:ascii="Arial" w:eastAsia="Times New Roman" w:hAnsi="Arial" w:cs="Arial"/>
          <w:b/>
          <w:sz w:val="20"/>
          <w:szCs w:val="20"/>
          <w:lang w:eastAsia="da-DK"/>
        </w:rPr>
        <w:t>Compartment 1</w:t>
      </w:r>
      <w:r w:rsidR="00220283" w:rsidRPr="003E38F7">
        <w:rPr>
          <w:rFonts w:ascii="Arial" w:eastAsia="Times New Roman" w:hAnsi="Arial" w:cs="Arial"/>
          <w:b/>
          <w:sz w:val="20"/>
          <w:szCs w:val="20"/>
          <w:lang w:eastAsia="da-DK"/>
        </w:rPr>
        <w:t xml:space="preserve"> and 2</w:t>
      </w:r>
    </w:p>
    <w:p w14:paraId="305DBA38" w14:textId="77777777" w:rsidR="00715A36" w:rsidRPr="003E38F7" w:rsidRDefault="00715A36" w:rsidP="00715A36">
      <w:pPr>
        <w:spacing w:after="0" w:line="240" w:lineRule="auto"/>
        <w:ind w:left="1304"/>
        <w:rPr>
          <w:rFonts w:ascii="Arial" w:eastAsia="Times New Roman" w:hAnsi="Arial" w:cs="Arial"/>
          <w:sz w:val="20"/>
          <w:szCs w:val="20"/>
          <w:lang w:eastAsia="da-DK"/>
        </w:rPr>
      </w:pPr>
    </w:p>
    <w:p w14:paraId="16BDC16D" w14:textId="3B9F315E" w:rsidR="00715A36" w:rsidRPr="003E38F7" w:rsidRDefault="00715A36" w:rsidP="00715A36">
      <w:pPr>
        <w:spacing w:after="0" w:line="240" w:lineRule="auto"/>
        <w:ind w:left="1304"/>
        <w:rPr>
          <w:rFonts w:ascii="Arial" w:eastAsia="Times New Roman" w:hAnsi="Arial" w:cs="Arial"/>
          <w:sz w:val="20"/>
          <w:szCs w:val="20"/>
          <w:lang w:eastAsia="da-DK"/>
        </w:rPr>
      </w:pPr>
      <w:r w:rsidRPr="003E38F7">
        <w:rPr>
          <w:rFonts w:ascii="Arial" w:eastAsia="Times New Roman" w:hAnsi="Arial" w:cs="Arial"/>
          <w:sz w:val="20"/>
          <w:szCs w:val="20"/>
          <w:lang w:eastAsia="da-DK"/>
        </w:rPr>
        <w:t>These tables show the maximum dimensions of cargo items in compartment 1</w:t>
      </w:r>
      <w:r w:rsidR="00220283" w:rsidRPr="003E38F7">
        <w:rPr>
          <w:rFonts w:ascii="Arial" w:eastAsia="Times New Roman" w:hAnsi="Arial" w:cs="Arial"/>
          <w:sz w:val="20"/>
          <w:szCs w:val="20"/>
          <w:lang w:eastAsia="da-DK"/>
        </w:rPr>
        <w:t xml:space="preserve"> and 2</w:t>
      </w:r>
      <w:r w:rsidRPr="003E38F7">
        <w:rPr>
          <w:rFonts w:ascii="Arial" w:eastAsia="Times New Roman" w:hAnsi="Arial" w:cs="Arial"/>
          <w:sz w:val="20"/>
          <w:szCs w:val="20"/>
          <w:lang w:eastAsia="da-DK"/>
        </w:rPr>
        <w:t>. All measurements in cm.</w:t>
      </w:r>
    </w:p>
    <w:p w14:paraId="08B2263A" w14:textId="77777777" w:rsidR="00715A36" w:rsidRPr="00534CB9" w:rsidRDefault="00715A36" w:rsidP="00715A36">
      <w:pPr>
        <w:spacing w:after="100" w:line="240" w:lineRule="auto"/>
        <w:ind w:left="1304"/>
        <w:rPr>
          <w:rFonts w:ascii="Arial" w:eastAsia="Times New Roman" w:hAnsi="Arial" w:cs="Arial"/>
          <w:sz w:val="20"/>
          <w:szCs w:val="20"/>
          <w:highlight w:val="yellow"/>
          <w:lang w:eastAsia="da-DK"/>
        </w:rPr>
      </w:pPr>
    </w:p>
    <w:p w14:paraId="5BA2A625" w14:textId="77777777" w:rsidR="000B1786" w:rsidRPr="000B1786" w:rsidRDefault="000B1786" w:rsidP="000B1786">
      <w:pPr>
        <w:spacing w:after="100" w:line="240" w:lineRule="auto"/>
        <w:ind w:left="1304"/>
        <w:rPr>
          <w:rFonts w:ascii="Arial" w:eastAsia="Times New Roman" w:hAnsi="Arial" w:cs="Arial"/>
          <w:sz w:val="20"/>
          <w:szCs w:val="20"/>
          <w:lang w:eastAsia="da-DK"/>
        </w:rPr>
      </w:pPr>
      <w:r w:rsidRPr="000B1786">
        <w:rPr>
          <w:rFonts w:ascii="Arial" w:eastAsia="Times New Roman" w:hAnsi="Arial" w:cs="Arial"/>
          <w:sz w:val="20"/>
          <w:szCs w:val="20"/>
          <w:lang w:eastAsia="da-DK"/>
        </w:rPr>
        <w:t>CAUTION: If the package is loaded in compartment 1, the maximum length is limited to 178 cm.</w:t>
      </w:r>
    </w:p>
    <w:p w14:paraId="1DB62350" w14:textId="09CCC62A" w:rsidR="000B1786" w:rsidRDefault="000B1786" w:rsidP="000B1786">
      <w:pPr>
        <w:spacing w:after="100" w:line="240" w:lineRule="auto"/>
        <w:ind w:left="1304"/>
        <w:rPr>
          <w:rFonts w:ascii="Arial" w:eastAsia="Times New Roman" w:hAnsi="Arial" w:cs="Arial"/>
          <w:sz w:val="20"/>
          <w:szCs w:val="20"/>
          <w:lang w:eastAsia="da-DK"/>
        </w:rPr>
      </w:pPr>
      <w:r w:rsidRPr="000B1786">
        <w:rPr>
          <w:rFonts w:ascii="Arial" w:eastAsia="Times New Roman" w:hAnsi="Arial" w:cs="Arial"/>
          <w:sz w:val="20"/>
          <w:szCs w:val="20"/>
          <w:lang w:eastAsia="da-DK"/>
        </w:rPr>
        <w:t>CAUTION: For a package wider than 84 cm must be supported on planks and lashed.</w:t>
      </w:r>
    </w:p>
    <w:p w14:paraId="41B2B1E0" w14:textId="77777777" w:rsidR="003E38F7" w:rsidRDefault="003E38F7" w:rsidP="000B1786">
      <w:pPr>
        <w:spacing w:after="100" w:line="240" w:lineRule="auto"/>
        <w:ind w:left="1304"/>
        <w:rPr>
          <w:rFonts w:ascii="Arial" w:eastAsia="Times New Roman" w:hAnsi="Arial" w:cs="Arial"/>
          <w:sz w:val="20"/>
          <w:szCs w:val="20"/>
          <w:lang w:eastAsia="da-DK"/>
        </w:rPr>
      </w:pPr>
    </w:p>
    <w:p w14:paraId="3B198491" w14:textId="35AF00FA" w:rsidR="003E38F7" w:rsidRPr="00534CB9" w:rsidRDefault="003E38F7" w:rsidP="000B1786">
      <w:pPr>
        <w:spacing w:after="100" w:line="240" w:lineRule="auto"/>
        <w:ind w:left="1304"/>
        <w:rPr>
          <w:rFonts w:ascii="Arial" w:eastAsia="Times New Roman" w:hAnsi="Arial" w:cs="Arial"/>
          <w:sz w:val="20"/>
          <w:szCs w:val="20"/>
          <w:highlight w:val="yellow"/>
          <w:lang w:eastAsia="da-DK"/>
        </w:rPr>
      </w:pPr>
      <w:r>
        <w:rPr>
          <w:noProof/>
        </w:rPr>
        <w:drawing>
          <wp:inline distT="0" distB="0" distL="0" distR="0" wp14:anchorId="15C5487F" wp14:editId="32548B23">
            <wp:extent cx="5441816" cy="3080273"/>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4466" cy="3087433"/>
                    </a:xfrm>
                    <a:prstGeom prst="rect">
                      <a:avLst/>
                    </a:prstGeom>
                  </pic:spPr>
                </pic:pic>
              </a:graphicData>
            </a:graphic>
          </wp:inline>
        </w:drawing>
      </w:r>
    </w:p>
    <w:p w14:paraId="296DB2C0" w14:textId="77777777" w:rsidR="0095760F" w:rsidRPr="00534CB9" w:rsidRDefault="0095760F">
      <w:pPr>
        <w:rPr>
          <w:rFonts w:ascii="Arial" w:eastAsia="Times New Roman" w:hAnsi="Arial" w:cs="Arial"/>
          <w:b/>
          <w:bCs/>
          <w:sz w:val="20"/>
          <w:szCs w:val="20"/>
          <w:highlight w:val="yellow"/>
          <w:lang w:eastAsia="da-DK"/>
        </w:rPr>
      </w:pPr>
      <w:r w:rsidRPr="00534CB9">
        <w:rPr>
          <w:rFonts w:ascii="Arial" w:eastAsia="Times New Roman" w:hAnsi="Arial" w:cs="Arial"/>
          <w:b/>
          <w:bCs/>
          <w:sz w:val="20"/>
          <w:szCs w:val="20"/>
          <w:highlight w:val="yellow"/>
          <w:lang w:eastAsia="da-DK"/>
        </w:rPr>
        <w:br w:type="page"/>
      </w:r>
    </w:p>
    <w:p w14:paraId="3CAA3300" w14:textId="3765F5D2" w:rsidR="00715A36" w:rsidRPr="002866A4" w:rsidRDefault="00715A36" w:rsidP="00EB01E0">
      <w:pPr>
        <w:spacing w:after="100" w:line="240" w:lineRule="auto"/>
        <w:ind w:left="1304"/>
        <w:rPr>
          <w:rFonts w:ascii="Arial" w:eastAsia="Times New Roman" w:hAnsi="Arial" w:cs="Arial"/>
          <w:b/>
          <w:sz w:val="20"/>
          <w:szCs w:val="20"/>
          <w:lang w:eastAsia="da-DK"/>
        </w:rPr>
      </w:pPr>
      <w:r w:rsidRPr="002866A4">
        <w:rPr>
          <w:rFonts w:ascii="Arial" w:eastAsia="Times New Roman" w:hAnsi="Arial" w:cs="Arial"/>
          <w:b/>
          <w:sz w:val="20"/>
          <w:szCs w:val="20"/>
          <w:lang w:eastAsia="da-DK"/>
        </w:rPr>
        <w:lastRenderedPageBreak/>
        <w:t xml:space="preserve">Compartment 3 </w:t>
      </w:r>
    </w:p>
    <w:p w14:paraId="1B4D74DB" w14:textId="497A5945" w:rsidR="00226A3C" w:rsidRPr="007F66FD" w:rsidRDefault="007F66FD" w:rsidP="007F66FD">
      <w:pPr>
        <w:spacing w:before="100" w:beforeAutospacing="1" w:after="100" w:afterAutospacing="1" w:line="240" w:lineRule="auto"/>
        <w:ind w:left="1304"/>
        <w:rPr>
          <w:rFonts w:ascii="Arial" w:eastAsia="Times New Roman" w:hAnsi="Arial" w:cs="Arial"/>
          <w:sz w:val="20"/>
          <w:szCs w:val="20"/>
          <w:highlight w:val="yellow"/>
          <w:lang w:eastAsia="da-DK"/>
        </w:rPr>
      </w:pPr>
      <w:r w:rsidRPr="007F66FD">
        <w:rPr>
          <w:rFonts w:ascii="Arial" w:eastAsia="Times New Roman" w:hAnsi="Arial" w:cs="Arial"/>
          <w:sz w:val="20"/>
          <w:szCs w:val="20"/>
          <w:lang w:eastAsia="da-DK"/>
        </w:rPr>
        <w:t>CAUTION: For a package wider than 84 cm must be supported on planks and lashed.</w:t>
      </w:r>
    </w:p>
    <w:p w14:paraId="15CD9554" w14:textId="0920153D" w:rsidR="00715A36" w:rsidRPr="007F66FD" w:rsidRDefault="00B06103" w:rsidP="00715A36">
      <w:pPr>
        <w:spacing w:before="100" w:beforeAutospacing="1" w:after="100" w:afterAutospacing="1" w:line="240" w:lineRule="auto"/>
        <w:ind w:left="1304"/>
        <w:rPr>
          <w:rFonts w:ascii="Arial" w:eastAsia="Times New Roman" w:hAnsi="Arial" w:cs="Arial"/>
          <w:sz w:val="20"/>
          <w:szCs w:val="20"/>
          <w:highlight w:val="yellow"/>
          <w:lang w:eastAsia="da-DK"/>
        </w:rPr>
      </w:pPr>
      <w:r>
        <w:rPr>
          <w:noProof/>
        </w:rPr>
        <w:drawing>
          <wp:inline distT="0" distB="0" distL="0" distR="0" wp14:anchorId="2EDB8048" wp14:editId="40EA516F">
            <wp:extent cx="5472000" cy="306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2000" cy="3067200"/>
                    </a:xfrm>
                    <a:prstGeom prst="rect">
                      <a:avLst/>
                    </a:prstGeom>
                  </pic:spPr>
                </pic:pic>
              </a:graphicData>
            </a:graphic>
          </wp:inline>
        </w:drawing>
      </w:r>
    </w:p>
    <w:p w14:paraId="6BEEA0C8" w14:textId="5318A587" w:rsidR="00715A36" w:rsidRPr="002866A4" w:rsidRDefault="00715A36" w:rsidP="00715A36">
      <w:pPr>
        <w:spacing w:after="0" w:line="240" w:lineRule="auto"/>
        <w:ind w:left="1304"/>
        <w:rPr>
          <w:rFonts w:ascii="Arial" w:eastAsia="Times New Roman" w:hAnsi="Arial" w:cs="Arial"/>
          <w:b/>
          <w:sz w:val="20"/>
          <w:szCs w:val="20"/>
          <w:lang w:eastAsia="da-DK"/>
        </w:rPr>
      </w:pPr>
      <w:r w:rsidRPr="002866A4">
        <w:rPr>
          <w:rFonts w:ascii="Arial" w:eastAsia="Times New Roman" w:hAnsi="Arial" w:cs="Arial"/>
          <w:b/>
          <w:sz w:val="20"/>
          <w:szCs w:val="20"/>
          <w:lang w:eastAsia="da-DK"/>
        </w:rPr>
        <w:t xml:space="preserve">Compartment </w:t>
      </w:r>
      <w:r w:rsidR="00EB426D" w:rsidRPr="002866A4">
        <w:rPr>
          <w:rFonts w:ascii="Arial" w:eastAsia="Times New Roman" w:hAnsi="Arial" w:cs="Arial"/>
          <w:b/>
          <w:sz w:val="20"/>
          <w:szCs w:val="20"/>
          <w:lang w:eastAsia="da-DK"/>
        </w:rPr>
        <w:t>4</w:t>
      </w:r>
    </w:p>
    <w:p w14:paraId="44C4E0C9" w14:textId="77777777" w:rsidR="00EB426D" w:rsidRPr="007F66FD" w:rsidRDefault="00EB426D" w:rsidP="00EB426D">
      <w:pPr>
        <w:spacing w:before="100" w:beforeAutospacing="1" w:after="100" w:afterAutospacing="1" w:line="240" w:lineRule="auto"/>
        <w:ind w:left="1304"/>
        <w:rPr>
          <w:rFonts w:ascii="Arial" w:eastAsia="Times New Roman" w:hAnsi="Arial" w:cs="Arial"/>
          <w:sz w:val="20"/>
          <w:szCs w:val="20"/>
          <w:highlight w:val="yellow"/>
          <w:lang w:eastAsia="da-DK"/>
        </w:rPr>
      </w:pPr>
      <w:r w:rsidRPr="007F66FD">
        <w:rPr>
          <w:rFonts w:ascii="Arial" w:eastAsia="Times New Roman" w:hAnsi="Arial" w:cs="Arial"/>
          <w:sz w:val="20"/>
          <w:szCs w:val="20"/>
          <w:lang w:eastAsia="da-DK"/>
        </w:rPr>
        <w:t>CAUTION: For a package wider than 84 cm must be supported on planks and lashed.</w:t>
      </w:r>
    </w:p>
    <w:p w14:paraId="1475320D" w14:textId="229E7CEC" w:rsidR="00715A36" w:rsidRPr="00EB426D" w:rsidRDefault="00D97F55" w:rsidP="00715A36">
      <w:pPr>
        <w:spacing w:before="100" w:beforeAutospacing="1" w:after="100" w:afterAutospacing="1" w:line="240" w:lineRule="auto"/>
        <w:ind w:left="1304"/>
        <w:rPr>
          <w:rFonts w:ascii="Arial" w:eastAsia="Times New Roman" w:hAnsi="Arial" w:cs="Arial"/>
          <w:sz w:val="20"/>
          <w:szCs w:val="20"/>
          <w:highlight w:val="yellow"/>
          <w:lang w:eastAsia="da-DK"/>
        </w:rPr>
      </w:pPr>
      <w:r>
        <w:rPr>
          <w:noProof/>
        </w:rPr>
        <w:drawing>
          <wp:inline distT="0" distB="0" distL="0" distR="0" wp14:anchorId="352B289A" wp14:editId="56CBE925">
            <wp:extent cx="5472000" cy="306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2000" cy="3067200"/>
                    </a:xfrm>
                    <a:prstGeom prst="rect">
                      <a:avLst/>
                    </a:prstGeom>
                  </pic:spPr>
                </pic:pic>
              </a:graphicData>
            </a:graphic>
          </wp:inline>
        </w:drawing>
      </w:r>
    </w:p>
    <w:p w14:paraId="4A654740" w14:textId="77777777" w:rsidR="00030AE2"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030AE2">
        <w:rPr>
          <w:rFonts w:ascii="Arial" w:eastAsia="Times New Roman" w:hAnsi="Arial" w:cs="Arial"/>
          <w:sz w:val="20"/>
          <w:szCs w:val="20"/>
          <w:lang w:eastAsia="da-DK"/>
        </w:rPr>
        <w:t> </w:t>
      </w:r>
    </w:p>
    <w:p w14:paraId="70B8FB55" w14:textId="77777777" w:rsidR="00030AE2" w:rsidRDefault="00030AE2" w:rsidP="00715A36">
      <w:pPr>
        <w:spacing w:before="100" w:beforeAutospacing="1" w:after="100" w:afterAutospacing="1" w:line="240" w:lineRule="auto"/>
        <w:ind w:left="709"/>
        <w:rPr>
          <w:rFonts w:ascii="Arial" w:eastAsia="Times New Roman" w:hAnsi="Arial" w:cs="Arial"/>
          <w:sz w:val="20"/>
          <w:szCs w:val="20"/>
          <w:lang w:eastAsia="da-DK"/>
        </w:rPr>
      </w:pPr>
    </w:p>
    <w:p w14:paraId="6F0DE806" w14:textId="2A6B4814" w:rsidR="00715A36" w:rsidRPr="00030AE2"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030AE2">
        <w:rPr>
          <w:rFonts w:ascii="Arial" w:eastAsia="Times New Roman" w:hAnsi="Arial" w:cs="Arial"/>
          <w:sz w:val="20"/>
          <w:szCs w:val="20"/>
          <w:u w:val="single"/>
          <w:lang w:eastAsia="da-DK"/>
        </w:rPr>
        <w:lastRenderedPageBreak/>
        <w:t>Air conditioning system:</w:t>
      </w:r>
    </w:p>
    <w:p w14:paraId="4BC9E712" w14:textId="77777777" w:rsidR="00CE044D" w:rsidRDefault="00030AE2" w:rsidP="00030AE2">
      <w:pPr>
        <w:spacing w:beforeAutospacing="1" w:after="100" w:afterAutospacing="1" w:line="240" w:lineRule="auto"/>
        <w:ind w:left="1304"/>
        <w:rPr>
          <w:rFonts w:ascii="Arial" w:eastAsia="Times New Roman" w:hAnsi="Arial" w:cs="Arial"/>
          <w:sz w:val="20"/>
          <w:szCs w:val="20"/>
          <w:lang w:eastAsia="da-DK"/>
        </w:rPr>
      </w:pPr>
      <w:r w:rsidRPr="00030AE2">
        <w:rPr>
          <w:rFonts w:ascii="Arial" w:eastAsia="Times New Roman" w:hAnsi="Arial" w:cs="Arial"/>
          <w:sz w:val="20"/>
          <w:szCs w:val="20"/>
          <w:lang w:eastAsia="da-DK"/>
        </w:rPr>
        <w:t>Compartments 1 and 2</w:t>
      </w:r>
      <w:r>
        <w:rPr>
          <w:rFonts w:ascii="Arial" w:eastAsia="Times New Roman" w:hAnsi="Arial" w:cs="Arial"/>
          <w:sz w:val="20"/>
          <w:szCs w:val="20"/>
          <w:lang w:eastAsia="da-DK"/>
        </w:rPr>
        <w:t xml:space="preserve">: </w:t>
      </w:r>
    </w:p>
    <w:p w14:paraId="0F0FB078" w14:textId="3D2EFC80" w:rsidR="00030AE2" w:rsidRPr="00030AE2" w:rsidRDefault="00030AE2" w:rsidP="00030AE2">
      <w:pPr>
        <w:spacing w:beforeAutospacing="1" w:after="100" w:afterAutospacing="1" w:line="240" w:lineRule="auto"/>
        <w:ind w:left="1304"/>
        <w:rPr>
          <w:rFonts w:ascii="Arial" w:eastAsia="Times New Roman" w:hAnsi="Arial" w:cs="Arial"/>
          <w:sz w:val="20"/>
          <w:szCs w:val="20"/>
          <w:lang w:eastAsia="da-DK"/>
        </w:rPr>
      </w:pPr>
      <w:r w:rsidRPr="00030AE2">
        <w:rPr>
          <w:rFonts w:ascii="Arial" w:eastAsia="Times New Roman" w:hAnsi="Arial" w:cs="Arial"/>
          <w:sz w:val="20"/>
          <w:szCs w:val="20"/>
          <w:lang w:eastAsia="da-DK"/>
        </w:rPr>
        <w:t>Ventilation and heating are available. Standard configuration will be VENT ON and HEAT OFF. The ventilation system</w:t>
      </w:r>
      <w:r w:rsidR="00CE044D">
        <w:rPr>
          <w:rFonts w:ascii="Arial" w:eastAsia="Times New Roman" w:hAnsi="Arial" w:cs="Arial"/>
          <w:sz w:val="20"/>
          <w:szCs w:val="20"/>
          <w:lang w:eastAsia="da-DK"/>
        </w:rPr>
        <w:t xml:space="preserve"> </w:t>
      </w:r>
      <w:r w:rsidRPr="00030AE2">
        <w:rPr>
          <w:rFonts w:ascii="Arial" w:eastAsia="Times New Roman" w:hAnsi="Arial" w:cs="Arial"/>
          <w:sz w:val="20"/>
          <w:szCs w:val="20"/>
          <w:lang w:eastAsia="da-DK"/>
        </w:rPr>
        <w:t>supplies the airflow to a maintained temperature above 4°C in the forward hold. Heating settings in case of temperature</w:t>
      </w:r>
      <w:r w:rsidR="00CE044D">
        <w:rPr>
          <w:rFonts w:ascii="Arial" w:eastAsia="Times New Roman" w:hAnsi="Arial" w:cs="Arial"/>
          <w:sz w:val="20"/>
          <w:szCs w:val="20"/>
          <w:lang w:eastAsia="da-DK"/>
        </w:rPr>
        <w:t xml:space="preserve"> </w:t>
      </w:r>
      <w:r w:rsidRPr="00030AE2">
        <w:rPr>
          <w:rFonts w:ascii="Arial" w:eastAsia="Times New Roman" w:hAnsi="Arial" w:cs="Arial"/>
          <w:sz w:val="20"/>
          <w:szCs w:val="20"/>
          <w:lang w:eastAsia="da-DK"/>
        </w:rPr>
        <w:t>sensitive load will be adjusted by flight crew based on the NOTOC.</w:t>
      </w:r>
    </w:p>
    <w:p w14:paraId="592B9330" w14:textId="67F1B146" w:rsidR="00030AE2" w:rsidRPr="00030AE2" w:rsidRDefault="00030AE2" w:rsidP="00030AE2">
      <w:pPr>
        <w:spacing w:beforeAutospacing="1" w:after="100" w:afterAutospacing="1" w:line="240" w:lineRule="auto"/>
        <w:ind w:left="1304"/>
        <w:rPr>
          <w:rFonts w:ascii="Arial" w:eastAsia="Times New Roman" w:hAnsi="Arial" w:cs="Arial"/>
          <w:sz w:val="20"/>
          <w:szCs w:val="20"/>
          <w:lang w:eastAsia="da-DK"/>
        </w:rPr>
      </w:pPr>
      <w:r w:rsidRPr="00030AE2">
        <w:rPr>
          <w:rFonts w:ascii="Arial" w:eastAsia="Times New Roman" w:hAnsi="Arial" w:cs="Arial"/>
          <w:sz w:val="20"/>
          <w:szCs w:val="20"/>
          <w:lang w:eastAsia="da-DK"/>
        </w:rPr>
        <w:t>Both compartments are equipped with lights and incorporated in the pressurization system.</w:t>
      </w:r>
    </w:p>
    <w:p w14:paraId="743306E8" w14:textId="4DA98381" w:rsidR="00CE044D" w:rsidRPr="005F44BE" w:rsidRDefault="00CE044D" w:rsidP="00715A36">
      <w:pPr>
        <w:spacing w:beforeAutospacing="1" w:after="100" w:afterAutospacing="1" w:line="240" w:lineRule="auto"/>
        <w:ind w:left="1304"/>
        <w:rPr>
          <w:rFonts w:ascii="Arial" w:eastAsia="Times New Roman" w:hAnsi="Arial" w:cs="Arial"/>
          <w:sz w:val="20"/>
          <w:szCs w:val="20"/>
          <w:lang w:eastAsia="da-DK"/>
        </w:rPr>
      </w:pPr>
      <w:r w:rsidRPr="005F44BE">
        <w:rPr>
          <w:rFonts w:ascii="Arial" w:eastAsia="Times New Roman" w:hAnsi="Arial" w:cs="Arial"/>
          <w:sz w:val="20"/>
          <w:szCs w:val="20"/>
          <w:lang w:eastAsia="da-DK"/>
        </w:rPr>
        <w:t>Compartments 3 and 4:</w:t>
      </w:r>
    </w:p>
    <w:p w14:paraId="75B3E983" w14:textId="7712748F" w:rsidR="005F44BE" w:rsidRPr="005F44BE" w:rsidRDefault="005F44BE" w:rsidP="005F44BE">
      <w:pPr>
        <w:spacing w:beforeAutospacing="1" w:after="100" w:afterAutospacing="1" w:line="240" w:lineRule="auto"/>
        <w:ind w:left="1304"/>
        <w:rPr>
          <w:rFonts w:ascii="Arial" w:eastAsia="Times New Roman" w:hAnsi="Arial" w:cs="Arial"/>
          <w:sz w:val="20"/>
          <w:szCs w:val="20"/>
          <w:lang w:eastAsia="da-DK"/>
        </w:rPr>
      </w:pPr>
      <w:r w:rsidRPr="005F44BE">
        <w:rPr>
          <w:rFonts w:ascii="Arial" w:eastAsia="Times New Roman" w:hAnsi="Arial" w:cs="Arial"/>
          <w:sz w:val="20"/>
          <w:szCs w:val="20"/>
          <w:lang w:eastAsia="da-DK"/>
        </w:rPr>
        <w:t>Only ventilation is available. Standard configuration will be VENT ON. The ventilation system supplies the airflow to a</w:t>
      </w:r>
      <w:r>
        <w:rPr>
          <w:rFonts w:ascii="Arial" w:eastAsia="Times New Roman" w:hAnsi="Arial" w:cs="Arial"/>
          <w:sz w:val="20"/>
          <w:szCs w:val="20"/>
          <w:lang w:eastAsia="da-DK"/>
        </w:rPr>
        <w:t xml:space="preserve"> </w:t>
      </w:r>
      <w:r w:rsidRPr="005F44BE">
        <w:rPr>
          <w:rFonts w:ascii="Arial" w:eastAsia="Times New Roman" w:hAnsi="Arial" w:cs="Arial"/>
          <w:sz w:val="20"/>
          <w:szCs w:val="20"/>
          <w:lang w:eastAsia="da-DK"/>
        </w:rPr>
        <w:t>maintained temperature above 2°C in the aft hold.</w:t>
      </w:r>
    </w:p>
    <w:p w14:paraId="1ACE8CCE" w14:textId="12122D05" w:rsidR="00CE044D" w:rsidRDefault="005F44BE" w:rsidP="005F44BE">
      <w:pPr>
        <w:spacing w:beforeAutospacing="1" w:after="100" w:afterAutospacing="1" w:line="240" w:lineRule="auto"/>
        <w:ind w:left="1304"/>
        <w:rPr>
          <w:rFonts w:ascii="Arial" w:eastAsia="Times New Roman" w:hAnsi="Arial" w:cs="Arial"/>
          <w:sz w:val="20"/>
          <w:szCs w:val="20"/>
          <w:lang w:eastAsia="da-DK"/>
        </w:rPr>
      </w:pPr>
      <w:r w:rsidRPr="005F44BE">
        <w:rPr>
          <w:rFonts w:ascii="Arial" w:eastAsia="Times New Roman" w:hAnsi="Arial" w:cs="Arial"/>
          <w:sz w:val="20"/>
          <w:szCs w:val="20"/>
          <w:lang w:eastAsia="da-DK"/>
        </w:rPr>
        <w:t>Both compartments are equipped with lights and incorporated in the pressurization system.</w:t>
      </w:r>
    </w:p>
    <w:p w14:paraId="1572EE7C" w14:textId="77777777" w:rsidR="005F44BE" w:rsidRDefault="005F44BE" w:rsidP="00715A36">
      <w:pPr>
        <w:spacing w:before="100" w:beforeAutospacing="1" w:after="100" w:afterAutospacing="1" w:line="240" w:lineRule="auto"/>
        <w:rPr>
          <w:rFonts w:ascii="Arial" w:eastAsia="Times New Roman" w:hAnsi="Arial" w:cs="Arial"/>
          <w:b/>
          <w:bCs/>
          <w:sz w:val="20"/>
          <w:szCs w:val="20"/>
          <w:highlight w:val="yellow"/>
          <w:lang w:eastAsia="da-DK"/>
        </w:rPr>
      </w:pPr>
      <w:bookmarkStart w:id="0" w:name="Restrictions"/>
      <w:bookmarkEnd w:id="0"/>
    </w:p>
    <w:p w14:paraId="62EEC513" w14:textId="76D9EE99" w:rsidR="00715A36" w:rsidRPr="00A46283" w:rsidRDefault="00715A36" w:rsidP="00715A36">
      <w:pPr>
        <w:spacing w:before="100" w:beforeAutospacing="1" w:after="100" w:afterAutospacing="1" w:line="240" w:lineRule="auto"/>
        <w:rPr>
          <w:rFonts w:ascii="Arial" w:eastAsia="Times New Roman" w:hAnsi="Arial" w:cs="Arial"/>
          <w:sz w:val="20"/>
          <w:szCs w:val="20"/>
          <w:lang w:eastAsia="da-DK"/>
        </w:rPr>
      </w:pPr>
      <w:r w:rsidRPr="00A46283">
        <w:rPr>
          <w:rFonts w:ascii="Arial" w:eastAsia="Times New Roman" w:hAnsi="Arial" w:cs="Arial"/>
          <w:b/>
          <w:bCs/>
          <w:sz w:val="20"/>
          <w:szCs w:val="20"/>
          <w:lang w:eastAsia="da-DK"/>
        </w:rPr>
        <w:t>Restrictions</w:t>
      </w:r>
    </w:p>
    <w:p w14:paraId="7D0B54AC" w14:textId="77777777" w:rsidR="00715A36" w:rsidRPr="00A46283" w:rsidRDefault="00715A36" w:rsidP="00715A36">
      <w:pPr>
        <w:spacing w:beforeAutospacing="1" w:after="100" w:afterAutospacing="1" w:line="240" w:lineRule="auto"/>
        <w:ind w:left="709"/>
        <w:rPr>
          <w:rFonts w:ascii="Arial" w:eastAsia="Times New Roman" w:hAnsi="Arial" w:cs="Arial"/>
          <w:sz w:val="20"/>
          <w:szCs w:val="20"/>
          <w:lang w:eastAsia="da-DK"/>
        </w:rPr>
      </w:pPr>
      <w:r w:rsidRPr="00A46283">
        <w:rPr>
          <w:rFonts w:ascii="Arial" w:eastAsia="Times New Roman" w:hAnsi="Arial" w:cs="Arial"/>
          <w:sz w:val="20"/>
          <w:szCs w:val="20"/>
          <w:u w:val="single"/>
          <w:lang w:eastAsia="da-DK"/>
        </w:rPr>
        <w:t>Dangerous Goods</w:t>
      </w:r>
    </w:p>
    <w:p w14:paraId="36BC4478" w14:textId="77777777" w:rsidR="00715A36" w:rsidRPr="00B10677" w:rsidRDefault="00715A36" w:rsidP="00715A36">
      <w:pPr>
        <w:spacing w:beforeAutospacing="1" w:after="100" w:afterAutospacing="1" w:line="240" w:lineRule="auto"/>
        <w:ind w:left="1276"/>
        <w:rPr>
          <w:rFonts w:ascii="Arial" w:hAnsi="Arial" w:cs="Arial"/>
          <w:color w:val="000000" w:themeColor="text1"/>
          <w:sz w:val="20"/>
          <w:szCs w:val="20"/>
        </w:rPr>
      </w:pPr>
      <w:r w:rsidRPr="00B10677">
        <w:rPr>
          <w:rFonts w:ascii="Arial" w:eastAsia="Times New Roman" w:hAnsi="Arial" w:cs="Arial"/>
          <w:sz w:val="20"/>
          <w:szCs w:val="20"/>
          <w:u w:val="single"/>
          <w:lang w:eastAsia="da-DK"/>
        </w:rPr>
        <w:t>Dry Ice: Maximum amount in Compartment. </w:t>
      </w:r>
      <w:r w:rsidRPr="00B10677">
        <w:rPr>
          <w:rFonts w:ascii="Arial" w:hAnsi="Arial" w:cs="Arial"/>
          <w:color w:val="000000" w:themeColor="text1"/>
          <w:sz w:val="20"/>
          <w:szCs w:val="20"/>
        </w:rPr>
        <w:t xml:space="preserve"> </w:t>
      </w:r>
    </w:p>
    <w:tbl>
      <w:tblPr>
        <w:tblStyle w:val="TableGrid"/>
        <w:tblW w:w="0" w:type="auto"/>
        <w:tblInd w:w="1440" w:type="dxa"/>
        <w:tblLook w:val="04A0" w:firstRow="1" w:lastRow="0" w:firstColumn="1" w:lastColumn="0" w:noHBand="0" w:noVBand="1"/>
      </w:tblPr>
      <w:tblGrid>
        <w:gridCol w:w="1402"/>
        <w:gridCol w:w="1416"/>
        <w:gridCol w:w="2683"/>
        <w:gridCol w:w="2801"/>
      </w:tblGrid>
      <w:tr w:rsidR="00715A36" w:rsidRPr="005B2321" w14:paraId="3F86305C" w14:textId="77777777" w:rsidTr="00A71CAA">
        <w:tc>
          <w:tcPr>
            <w:tcW w:w="2818" w:type="dxa"/>
            <w:gridSpan w:val="2"/>
          </w:tcPr>
          <w:p w14:paraId="6F9B7E57" w14:textId="77777777" w:rsidR="00715A36" w:rsidRPr="005B2321" w:rsidRDefault="00715A36" w:rsidP="006B5D91">
            <w:pPr>
              <w:pStyle w:val="NormalWeb"/>
              <w:rPr>
                <w:rFonts w:ascii="Arial" w:hAnsi="Arial" w:cs="Arial"/>
                <w:color w:val="000000" w:themeColor="text1"/>
                <w:sz w:val="20"/>
                <w:szCs w:val="20"/>
                <w:lang w:val="en-US"/>
              </w:rPr>
            </w:pPr>
          </w:p>
        </w:tc>
        <w:tc>
          <w:tcPr>
            <w:tcW w:w="5484" w:type="dxa"/>
            <w:gridSpan w:val="2"/>
          </w:tcPr>
          <w:p w14:paraId="3B4ACC23" w14:textId="77777777" w:rsidR="00715A36" w:rsidRPr="005B2321" w:rsidRDefault="00715A36" w:rsidP="006B5D91">
            <w:pPr>
              <w:pStyle w:val="NormalWeb"/>
              <w:rPr>
                <w:rFonts w:ascii="Arial" w:hAnsi="Arial" w:cs="Arial"/>
                <w:color w:val="000000" w:themeColor="text1"/>
                <w:sz w:val="20"/>
                <w:szCs w:val="20"/>
                <w:lang w:val="en-US"/>
              </w:rPr>
            </w:pPr>
            <w:r w:rsidRPr="005B2321">
              <w:rPr>
                <w:rFonts w:ascii="Arial" w:hAnsi="Arial" w:cs="Arial"/>
                <w:color w:val="000000" w:themeColor="text1"/>
                <w:sz w:val="20"/>
                <w:szCs w:val="20"/>
                <w:lang w:val="en-US"/>
              </w:rPr>
              <w:t>Maximum amount of ICE per compartment</w:t>
            </w:r>
            <w:r w:rsidRPr="005B2321">
              <w:rPr>
                <w:rFonts w:ascii="Arial" w:hAnsi="Arial" w:cs="Arial"/>
                <w:color w:val="000000" w:themeColor="text1"/>
                <w:sz w:val="20"/>
                <w:szCs w:val="20"/>
                <w:lang w:val="en-US"/>
              </w:rPr>
              <w:br/>
              <w:t>Combined weight</w:t>
            </w:r>
          </w:p>
        </w:tc>
      </w:tr>
      <w:tr w:rsidR="00A71CAA" w:rsidRPr="005B2321" w14:paraId="40D55D0D" w14:textId="77777777" w:rsidTr="00A71CAA">
        <w:tc>
          <w:tcPr>
            <w:tcW w:w="1402" w:type="dxa"/>
            <w:vAlign w:val="center"/>
          </w:tcPr>
          <w:p w14:paraId="19FA0481" w14:textId="77777777" w:rsidR="00A71CAA" w:rsidRPr="005B2321" w:rsidRDefault="00A71CAA" w:rsidP="006B5D91">
            <w:pPr>
              <w:rPr>
                <w:rFonts w:ascii="Arial" w:hAnsi="Arial" w:cs="Arial"/>
                <w:color w:val="000000" w:themeColor="text1"/>
                <w:sz w:val="20"/>
                <w:szCs w:val="20"/>
              </w:rPr>
            </w:pPr>
            <w:r w:rsidRPr="005B2321">
              <w:rPr>
                <w:rFonts w:ascii="Arial" w:hAnsi="Arial" w:cs="Arial"/>
                <w:color w:val="000000" w:themeColor="text1"/>
                <w:sz w:val="20"/>
                <w:szCs w:val="20"/>
              </w:rPr>
              <w:t> </w:t>
            </w:r>
          </w:p>
          <w:p w14:paraId="278B7C7E" w14:textId="77777777" w:rsidR="00A71CAA" w:rsidRPr="005B2321" w:rsidRDefault="00A71CAA" w:rsidP="006B5D91">
            <w:pPr>
              <w:rPr>
                <w:rFonts w:ascii="Arial" w:hAnsi="Arial" w:cs="Arial"/>
                <w:color w:val="000000" w:themeColor="text1"/>
                <w:sz w:val="20"/>
                <w:szCs w:val="20"/>
              </w:rPr>
            </w:pPr>
            <w:r w:rsidRPr="005B2321">
              <w:rPr>
                <w:rFonts w:ascii="Arial" w:hAnsi="Arial" w:cs="Arial"/>
                <w:color w:val="000000" w:themeColor="text1"/>
                <w:sz w:val="20"/>
                <w:szCs w:val="20"/>
              </w:rPr>
              <w:t>A/C version</w:t>
            </w:r>
          </w:p>
        </w:tc>
        <w:tc>
          <w:tcPr>
            <w:tcW w:w="1416" w:type="dxa"/>
            <w:vAlign w:val="center"/>
          </w:tcPr>
          <w:p w14:paraId="2D33A705" w14:textId="77777777" w:rsidR="00A71CAA" w:rsidRPr="005B2321" w:rsidRDefault="00A71CAA" w:rsidP="006B5D91">
            <w:pPr>
              <w:rPr>
                <w:rFonts w:ascii="Arial" w:hAnsi="Arial" w:cs="Arial"/>
                <w:color w:val="000000" w:themeColor="text1"/>
                <w:sz w:val="20"/>
                <w:szCs w:val="20"/>
              </w:rPr>
            </w:pPr>
            <w:r w:rsidRPr="005B2321">
              <w:rPr>
                <w:rFonts w:ascii="Arial" w:hAnsi="Arial" w:cs="Arial"/>
                <w:color w:val="000000" w:themeColor="text1"/>
                <w:sz w:val="20"/>
                <w:szCs w:val="20"/>
              </w:rPr>
              <w:t xml:space="preserve">Maximum amount </w:t>
            </w:r>
            <w:r w:rsidRPr="005B2321">
              <w:rPr>
                <w:rFonts w:ascii="Arial" w:hAnsi="Arial" w:cs="Arial"/>
                <w:color w:val="000000" w:themeColor="text1"/>
                <w:sz w:val="20"/>
                <w:szCs w:val="20"/>
              </w:rPr>
              <w:br/>
              <w:t>of ICE per A/C</w:t>
            </w:r>
          </w:p>
        </w:tc>
        <w:tc>
          <w:tcPr>
            <w:tcW w:w="2683" w:type="dxa"/>
            <w:vAlign w:val="center"/>
          </w:tcPr>
          <w:p w14:paraId="319B3BF7" w14:textId="38E2BC87" w:rsidR="00A71CAA" w:rsidRPr="005B2321" w:rsidRDefault="00A71CAA" w:rsidP="006B5D91">
            <w:pPr>
              <w:jc w:val="center"/>
              <w:rPr>
                <w:rFonts w:ascii="Arial" w:hAnsi="Arial" w:cs="Arial"/>
                <w:color w:val="000000" w:themeColor="text1"/>
                <w:sz w:val="20"/>
                <w:szCs w:val="20"/>
              </w:rPr>
            </w:pPr>
            <w:r w:rsidRPr="005B2321">
              <w:rPr>
                <w:rFonts w:ascii="Arial" w:hAnsi="Arial" w:cs="Arial"/>
                <w:color w:val="000000" w:themeColor="text1"/>
                <w:sz w:val="20"/>
                <w:szCs w:val="20"/>
              </w:rPr>
              <w:t>1</w:t>
            </w:r>
            <w:r>
              <w:rPr>
                <w:rFonts w:ascii="Arial" w:hAnsi="Arial" w:cs="Arial"/>
                <w:color w:val="000000" w:themeColor="text1"/>
                <w:sz w:val="20"/>
                <w:szCs w:val="20"/>
              </w:rPr>
              <w:t xml:space="preserve"> + 2</w:t>
            </w:r>
          </w:p>
        </w:tc>
        <w:tc>
          <w:tcPr>
            <w:tcW w:w="2801" w:type="dxa"/>
            <w:vAlign w:val="center"/>
          </w:tcPr>
          <w:p w14:paraId="13BC7B5D" w14:textId="3B9D7618" w:rsidR="00A71CAA" w:rsidRPr="005B2321" w:rsidRDefault="00A71CAA" w:rsidP="006B5D91">
            <w:pPr>
              <w:jc w:val="center"/>
              <w:rPr>
                <w:rFonts w:ascii="Arial" w:hAnsi="Arial" w:cs="Arial"/>
                <w:color w:val="000000" w:themeColor="text1"/>
                <w:sz w:val="20"/>
                <w:szCs w:val="20"/>
              </w:rPr>
            </w:pPr>
            <w:r>
              <w:rPr>
                <w:rFonts w:ascii="Arial" w:hAnsi="Arial" w:cs="Arial"/>
                <w:color w:val="000000" w:themeColor="text1"/>
                <w:sz w:val="20"/>
                <w:szCs w:val="20"/>
              </w:rPr>
              <w:t>3</w:t>
            </w:r>
            <w:r w:rsidRPr="005B2321">
              <w:rPr>
                <w:rFonts w:ascii="Arial" w:hAnsi="Arial" w:cs="Arial"/>
                <w:color w:val="000000" w:themeColor="text1"/>
                <w:sz w:val="20"/>
                <w:szCs w:val="20"/>
              </w:rPr>
              <w:t xml:space="preserve"> + </w:t>
            </w:r>
            <w:r>
              <w:rPr>
                <w:rFonts w:ascii="Arial" w:hAnsi="Arial" w:cs="Arial"/>
                <w:color w:val="000000" w:themeColor="text1"/>
                <w:sz w:val="20"/>
                <w:szCs w:val="20"/>
              </w:rPr>
              <w:t>4</w:t>
            </w:r>
            <w:r w:rsidRPr="005B2321">
              <w:rPr>
                <w:rFonts w:ascii="Arial" w:hAnsi="Arial" w:cs="Arial"/>
                <w:color w:val="000000" w:themeColor="text1"/>
                <w:sz w:val="20"/>
                <w:szCs w:val="20"/>
              </w:rPr>
              <w:t xml:space="preserve"> </w:t>
            </w:r>
          </w:p>
        </w:tc>
      </w:tr>
      <w:tr w:rsidR="00A71CAA" w:rsidRPr="005B2321" w14:paraId="1523DED5" w14:textId="77777777" w:rsidTr="00A71CAA">
        <w:tc>
          <w:tcPr>
            <w:tcW w:w="1402" w:type="dxa"/>
            <w:vAlign w:val="center"/>
          </w:tcPr>
          <w:p w14:paraId="545F9363" w14:textId="1E7B97AC" w:rsidR="00A71CAA" w:rsidRPr="005B2321" w:rsidRDefault="00A71CAA" w:rsidP="006B5D91">
            <w:pPr>
              <w:jc w:val="center"/>
              <w:rPr>
                <w:rFonts w:ascii="Arial" w:hAnsi="Arial" w:cs="Arial"/>
                <w:color w:val="000000" w:themeColor="text1"/>
                <w:sz w:val="20"/>
                <w:szCs w:val="20"/>
              </w:rPr>
            </w:pPr>
            <w:r w:rsidRPr="005B2321">
              <w:rPr>
                <w:rFonts w:ascii="Arial" w:hAnsi="Arial" w:cs="Arial"/>
                <w:color w:val="000000" w:themeColor="text1"/>
                <w:sz w:val="20"/>
                <w:szCs w:val="20"/>
              </w:rPr>
              <w:t>A</w:t>
            </w:r>
            <w:r>
              <w:rPr>
                <w:rFonts w:ascii="Arial" w:hAnsi="Arial" w:cs="Arial"/>
                <w:color w:val="000000" w:themeColor="text1"/>
                <w:sz w:val="20"/>
                <w:szCs w:val="20"/>
              </w:rPr>
              <w:t>2</w:t>
            </w:r>
            <w:r w:rsidRPr="005B2321">
              <w:rPr>
                <w:rFonts w:ascii="Arial" w:hAnsi="Arial" w:cs="Arial"/>
                <w:color w:val="000000" w:themeColor="text1"/>
                <w:sz w:val="20"/>
                <w:szCs w:val="20"/>
              </w:rPr>
              <w:t>20</w:t>
            </w:r>
          </w:p>
        </w:tc>
        <w:tc>
          <w:tcPr>
            <w:tcW w:w="1416" w:type="dxa"/>
            <w:vAlign w:val="center"/>
          </w:tcPr>
          <w:p w14:paraId="71A62ABB" w14:textId="4ED07D99" w:rsidR="00A71CAA" w:rsidRPr="005B2321" w:rsidRDefault="00EA1E85" w:rsidP="006B5D91">
            <w:pPr>
              <w:jc w:val="center"/>
              <w:rPr>
                <w:rFonts w:ascii="Arial" w:hAnsi="Arial" w:cs="Arial"/>
                <w:color w:val="000000" w:themeColor="text1"/>
                <w:sz w:val="20"/>
                <w:szCs w:val="20"/>
              </w:rPr>
            </w:pPr>
            <w:r>
              <w:rPr>
                <w:rFonts w:ascii="Arial" w:hAnsi="Arial" w:cs="Arial"/>
                <w:color w:val="000000" w:themeColor="text1"/>
                <w:sz w:val="20"/>
                <w:szCs w:val="20"/>
              </w:rPr>
              <w:t>908 kg</w:t>
            </w:r>
            <w:r w:rsidR="00A71CAA" w:rsidRPr="005B2321">
              <w:rPr>
                <w:rFonts w:ascii="Arial" w:hAnsi="Arial" w:cs="Arial"/>
                <w:color w:val="000000" w:themeColor="text1"/>
                <w:sz w:val="20"/>
                <w:szCs w:val="20"/>
              </w:rPr>
              <w:t xml:space="preserve"> </w:t>
            </w:r>
          </w:p>
        </w:tc>
        <w:tc>
          <w:tcPr>
            <w:tcW w:w="2683" w:type="dxa"/>
            <w:vAlign w:val="center"/>
          </w:tcPr>
          <w:p w14:paraId="0EC24C1C" w14:textId="764C99DA" w:rsidR="00A71CAA" w:rsidRPr="005B2321" w:rsidRDefault="00A71CAA" w:rsidP="006B5D91">
            <w:pPr>
              <w:jc w:val="center"/>
              <w:rPr>
                <w:rFonts w:ascii="Arial" w:hAnsi="Arial" w:cs="Arial"/>
                <w:color w:val="000000" w:themeColor="text1"/>
                <w:sz w:val="20"/>
                <w:szCs w:val="20"/>
              </w:rPr>
            </w:pPr>
            <w:r>
              <w:rPr>
                <w:rFonts w:ascii="Arial" w:hAnsi="Arial" w:cs="Arial"/>
                <w:color w:val="000000" w:themeColor="text1"/>
                <w:sz w:val="20"/>
                <w:szCs w:val="20"/>
              </w:rPr>
              <w:t>454 kg</w:t>
            </w:r>
          </w:p>
        </w:tc>
        <w:tc>
          <w:tcPr>
            <w:tcW w:w="2801" w:type="dxa"/>
            <w:vAlign w:val="center"/>
          </w:tcPr>
          <w:p w14:paraId="2FF99708" w14:textId="75778FD5" w:rsidR="00A71CAA" w:rsidRPr="005B2321" w:rsidRDefault="00A71CAA" w:rsidP="006B5D91">
            <w:pPr>
              <w:jc w:val="center"/>
              <w:rPr>
                <w:rFonts w:ascii="Arial" w:hAnsi="Arial" w:cs="Arial"/>
                <w:color w:val="000000" w:themeColor="text1"/>
                <w:sz w:val="20"/>
                <w:szCs w:val="20"/>
              </w:rPr>
            </w:pPr>
            <w:r>
              <w:rPr>
                <w:rFonts w:ascii="Arial" w:hAnsi="Arial" w:cs="Arial"/>
                <w:color w:val="000000" w:themeColor="text1"/>
                <w:sz w:val="20"/>
                <w:szCs w:val="20"/>
              </w:rPr>
              <w:t>454 kg</w:t>
            </w:r>
          </w:p>
        </w:tc>
      </w:tr>
    </w:tbl>
    <w:p w14:paraId="5798F3FB" w14:textId="02629BE2" w:rsidR="00235372" w:rsidRDefault="00715A36" w:rsidP="00B10677">
      <w:pPr>
        <w:pStyle w:val="NormalWeb"/>
        <w:ind w:left="1440"/>
        <w:rPr>
          <w:rFonts w:ascii="Arial" w:hAnsi="Arial" w:cs="Arial"/>
          <w:color w:val="000000" w:themeColor="text1"/>
          <w:sz w:val="20"/>
          <w:szCs w:val="20"/>
          <w:lang w:val="en-US"/>
        </w:rPr>
      </w:pPr>
      <w:r w:rsidRPr="00B10677">
        <w:rPr>
          <w:rStyle w:val="Strong"/>
          <w:rFonts w:ascii="Arial" w:hAnsi="Arial" w:cs="Arial"/>
          <w:color w:val="000000" w:themeColor="text1"/>
          <w:sz w:val="20"/>
          <w:szCs w:val="20"/>
          <w:lang w:val="en-US"/>
        </w:rPr>
        <w:t>Note:</w:t>
      </w:r>
      <w:r w:rsidRPr="00B10677">
        <w:rPr>
          <w:rFonts w:ascii="Arial" w:hAnsi="Arial" w:cs="Arial"/>
          <w:color w:val="000000" w:themeColor="text1"/>
          <w:sz w:val="20"/>
          <w:szCs w:val="20"/>
          <w:lang w:val="en-US"/>
        </w:rPr>
        <w:t xml:space="preserve"> </w:t>
      </w:r>
      <w:r w:rsidR="00B10677" w:rsidRPr="00B10677">
        <w:rPr>
          <w:rFonts w:ascii="Arial" w:hAnsi="Arial" w:cs="Arial"/>
          <w:color w:val="000000" w:themeColor="text1"/>
          <w:sz w:val="20"/>
          <w:szCs w:val="20"/>
          <w:lang w:val="en-US"/>
        </w:rPr>
        <w:t>Dry ice may normally not be loaded together with AVI, AVC and AVP. However, Live tropical Fish (AVF) and other fish</w:t>
      </w:r>
      <w:r w:rsidR="00B10677">
        <w:rPr>
          <w:rFonts w:ascii="Arial" w:hAnsi="Arial" w:cs="Arial"/>
          <w:color w:val="000000" w:themeColor="text1"/>
          <w:sz w:val="20"/>
          <w:szCs w:val="20"/>
          <w:lang w:val="en-US"/>
        </w:rPr>
        <w:t xml:space="preserve"> </w:t>
      </w:r>
      <w:r w:rsidR="00B10677" w:rsidRPr="00B10677">
        <w:rPr>
          <w:rFonts w:ascii="Arial" w:hAnsi="Arial" w:cs="Arial"/>
          <w:color w:val="000000" w:themeColor="text1"/>
          <w:sz w:val="20"/>
          <w:szCs w:val="20"/>
          <w:lang w:val="en-US"/>
        </w:rPr>
        <w:t>for aquarium use may be loaded together with ICE, as they are packed in closed containers and are not dependent on</w:t>
      </w:r>
      <w:r w:rsidR="002E20A2">
        <w:rPr>
          <w:rFonts w:ascii="Arial" w:hAnsi="Arial" w:cs="Arial"/>
          <w:color w:val="000000" w:themeColor="text1"/>
          <w:sz w:val="20"/>
          <w:szCs w:val="20"/>
          <w:lang w:val="en-US"/>
        </w:rPr>
        <w:t xml:space="preserve"> </w:t>
      </w:r>
      <w:r w:rsidR="00B10677" w:rsidRPr="00B10677">
        <w:rPr>
          <w:rFonts w:ascii="Arial" w:hAnsi="Arial" w:cs="Arial"/>
          <w:color w:val="000000" w:themeColor="text1"/>
          <w:sz w:val="20"/>
          <w:szCs w:val="20"/>
          <w:lang w:val="en-US"/>
        </w:rPr>
        <w:t>the oxygen in the compartment.</w:t>
      </w:r>
    </w:p>
    <w:p w14:paraId="500CB186" w14:textId="2A40D564" w:rsidR="00253D11" w:rsidRDefault="00253D11" w:rsidP="00B10677">
      <w:pPr>
        <w:pStyle w:val="NormalWeb"/>
        <w:ind w:left="1440"/>
        <w:rPr>
          <w:rFonts w:ascii="Arial" w:hAnsi="Arial" w:cs="Arial"/>
          <w:color w:val="000000" w:themeColor="text1"/>
          <w:sz w:val="20"/>
          <w:szCs w:val="20"/>
          <w:lang w:val="en-US"/>
        </w:rPr>
      </w:pPr>
      <w:r>
        <w:rPr>
          <w:noProof/>
        </w:rPr>
        <w:drawing>
          <wp:inline distT="0" distB="0" distL="0" distR="0" wp14:anchorId="1447282F" wp14:editId="02C68B6D">
            <wp:extent cx="5299636" cy="10765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7805" cy="1080247"/>
                    </a:xfrm>
                    <a:prstGeom prst="rect">
                      <a:avLst/>
                    </a:prstGeom>
                  </pic:spPr>
                </pic:pic>
              </a:graphicData>
            </a:graphic>
          </wp:inline>
        </w:drawing>
      </w:r>
    </w:p>
    <w:p w14:paraId="2D5C503D" w14:textId="77777777" w:rsidR="00EE487D" w:rsidRDefault="00EE487D" w:rsidP="00B10677">
      <w:pPr>
        <w:pStyle w:val="NormalWeb"/>
        <w:ind w:left="1440"/>
        <w:rPr>
          <w:rFonts w:ascii="Arial" w:hAnsi="Arial" w:cs="Arial"/>
          <w:sz w:val="20"/>
          <w:szCs w:val="20"/>
          <w:highlight w:val="yellow"/>
          <w:lang w:val="en-US"/>
        </w:rPr>
      </w:pPr>
    </w:p>
    <w:p w14:paraId="28F896CE" w14:textId="77777777" w:rsidR="00EE487D" w:rsidRDefault="00EE487D" w:rsidP="00B10677">
      <w:pPr>
        <w:pStyle w:val="NormalWeb"/>
        <w:ind w:left="1440"/>
        <w:rPr>
          <w:rFonts w:ascii="Arial" w:hAnsi="Arial" w:cs="Arial"/>
          <w:sz w:val="20"/>
          <w:szCs w:val="20"/>
          <w:highlight w:val="yellow"/>
          <w:lang w:val="en-US"/>
        </w:rPr>
      </w:pPr>
    </w:p>
    <w:p w14:paraId="10B7D9E1" w14:textId="77777777" w:rsidR="00EE487D" w:rsidRDefault="00EE487D" w:rsidP="00B10677">
      <w:pPr>
        <w:pStyle w:val="NormalWeb"/>
        <w:ind w:left="1440"/>
        <w:rPr>
          <w:rFonts w:ascii="Arial" w:hAnsi="Arial" w:cs="Arial"/>
          <w:sz w:val="20"/>
          <w:szCs w:val="20"/>
          <w:highlight w:val="yellow"/>
          <w:lang w:val="en-US"/>
        </w:rPr>
      </w:pPr>
    </w:p>
    <w:p w14:paraId="238756F4" w14:textId="77777777" w:rsidR="00EE487D" w:rsidRDefault="00EE487D" w:rsidP="00B10677">
      <w:pPr>
        <w:pStyle w:val="NormalWeb"/>
        <w:ind w:left="1440"/>
        <w:rPr>
          <w:rFonts w:ascii="Arial" w:hAnsi="Arial" w:cs="Arial"/>
          <w:sz w:val="20"/>
          <w:szCs w:val="20"/>
          <w:highlight w:val="yellow"/>
          <w:lang w:val="en-US"/>
        </w:rPr>
      </w:pPr>
    </w:p>
    <w:p w14:paraId="48872B46" w14:textId="77777777" w:rsidR="00EE487D" w:rsidRPr="00811EFA" w:rsidRDefault="00EE487D" w:rsidP="00B10677">
      <w:pPr>
        <w:pStyle w:val="NormalWeb"/>
        <w:ind w:left="1440"/>
        <w:rPr>
          <w:rFonts w:ascii="Arial" w:hAnsi="Arial" w:cs="Arial"/>
          <w:sz w:val="20"/>
          <w:szCs w:val="20"/>
          <w:highlight w:val="yellow"/>
          <w:lang w:val="en-US"/>
        </w:rPr>
      </w:pPr>
    </w:p>
    <w:p w14:paraId="3AE1B234" w14:textId="39D5BBF8" w:rsidR="00715A36" w:rsidRPr="009011BD" w:rsidRDefault="00715A36" w:rsidP="00235372">
      <w:pPr>
        <w:spacing w:before="100" w:beforeAutospacing="1" w:after="100" w:afterAutospacing="1" w:line="240" w:lineRule="auto"/>
        <w:ind w:left="1418"/>
        <w:rPr>
          <w:rFonts w:ascii="Arial" w:eastAsia="Times New Roman" w:hAnsi="Arial" w:cs="Arial"/>
          <w:sz w:val="20"/>
          <w:szCs w:val="20"/>
          <w:u w:val="single"/>
          <w:lang w:eastAsia="da-DK"/>
        </w:rPr>
      </w:pPr>
      <w:r w:rsidRPr="009011BD">
        <w:rPr>
          <w:rFonts w:ascii="Arial" w:eastAsia="Times New Roman" w:hAnsi="Arial" w:cs="Arial"/>
          <w:sz w:val="20"/>
          <w:szCs w:val="20"/>
          <w:u w:val="single"/>
          <w:lang w:eastAsia="da-DK"/>
        </w:rPr>
        <w:t>Radioactive Materials: Maximum Transport Index (TI)</w:t>
      </w:r>
    </w:p>
    <w:tbl>
      <w:tblPr>
        <w:tblStyle w:val="TableGrid"/>
        <w:tblW w:w="0" w:type="auto"/>
        <w:tblInd w:w="1418" w:type="dxa"/>
        <w:tblLook w:val="04A0" w:firstRow="1" w:lastRow="0" w:firstColumn="1" w:lastColumn="0" w:noHBand="0" w:noVBand="1"/>
      </w:tblPr>
      <w:tblGrid>
        <w:gridCol w:w="1116"/>
        <w:gridCol w:w="1221"/>
        <w:gridCol w:w="2619"/>
        <w:gridCol w:w="709"/>
        <w:gridCol w:w="709"/>
        <w:gridCol w:w="708"/>
        <w:gridCol w:w="709"/>
      </w:tblGrid>
      <w:tr w:rsidR="00715A36" w:rsidRPr="009011BD" w14:paraId="52A7437E" w14:textId="77777777" w:rsidTr="00E34487">
        <w:tc>
          <w:tcPr>
            <w:tcW w:w="1116" w:type="dxa"/>
          </w:tcPr>
          <w:p w14:paraId="7F7E3DB8" w14:textId="77777777" w:rsidR="00715A36" w:rsidRPr="009011BD" w:rsidRDefault="00715A36" w:rsidP="006B5D91">
            <w:pPr>
              <w:spacing w:before="100" w:beforeAutospacing="1" w:after="100" w:afterAutospacing="1"/>
              <w:rPr>
                <w:rFonts w:ascii="Arial" w:eastAsia="Times New Roman" w:hAnsi="Arial" w:cs="Arial"/>
                <w:sz w:val="20"/>
                <w:szCs w:val="20"/>
                <w:u w:val="single"/>
                <w:lang w:eastAsia="da-DK"/>
              </w:rPr>
            </w:pPr>
          </w:p>
        </w:tc>
        <w:tc>
          <w:tcPr>
            <w:tcW w:w="1221" w:type="dxa"/>
          </w:tcPr>
          <w:p w14:paraId="2912AAF7" w14:textId="77777777" w:rsidR="00715A36" w:rsidRPr="009011BD" w:rsidRDefault="00715A36" w:rsidP="006B5D91">
            <w:pPr>
              <w:spacing w:before="100" w:beforeAutospacing="1" w:after="100" w:afterAutospacing="1"/>
              <w:rPr>
                <w:rFonts w:ascii="Arial" w:eastAsia="Times New Roman" w:hAnsi="Arial" w:cs="Arial"/>
                <w:sz w:val="20"/>
                <w:szCs w:val="20"/>
                <w:u w:val="single"/>
                <w:lang w:eastAsia="da-DK"/>
              </w:rPr>
            </w:pPr>
          </w:p>
        </w:tc>
        <w:tc>
          <w:tcPr>
            <w:tcW w:w="2619" w:type="dxa"/>
          </w:tcPr>
          <w:p w14:paraId="4C358798" w14:textId="77777777" w:rsidR="00715A36" w:rsidRPr="009011BD" w:rsidRDefault="00715A36" w:rsidP="006B5D91">
            <w:pPr>
              <w:spacing w:before="100" w:beforeAutospacing="1" w:after="100" w:afterAutospacing="1"/>
              <w:rPr>
                <w:rFonts w:ascii="Arial" w:eastAsia="Times New Roman" w:hAnsi="Arial" w:cs="Arial"/>
                <w:sz w:val="20"/>
                <w:szCs w:val="20"/>
                <w:u w:val="single"/>
                <w:lang w:eastAsia="da-DK"/>
              </w:rPr>
            </w:pPr>
          </w:p>
        </w:tc>
        <w:tc>
          <w:tcPr>
            <w:tcW w:w="2835" w:type="dxa"/>
            <w:gridSpan w:val="4"/>
          </w:tcPr>
          <w:p w14:paraId="3C9F9F19" w14:textId="77777777" w:rsidR="00715A36" w:rsidRPr="009011BD" w:rsidRDefault="00715A36" w:rsidP="006B5D91">
            <w:pPr>
              <w:spacing w:before="100" w:beforeAutospacing="1" w:after="100" w:afterAutospacing="1"/>
              <w:rPr>
                <w:rFonts w:ascii="Arial" w:eastAsia="Times New Roman" w:hAnsi="Arial" w:cs="Arial"/>
                <w:sz w:val="20"/>
                <w:szCs w:val="20"/>
                <w:u w:val="single"/>
                <w:lang w:eastAsia="da-DK"/>
              </w:rPr>
            </w:pPr>
            <w:r w:rsidRPr="009011BD">
              <w:rPr>
                <w:rFonts w:ascii="Arial" w:eastAsia="Times New Roman" w:hAnsi="Arial" w:cs="Arial"/>
                <w:sz w:val="20"/>
                <w:szCs w:val="20"/>
                <w:lang w:val="da-DK" w:eastAsia="da-DK"/>
              </w:rPr>
              <w:t>Max TI pr. Compartment</w:t>
            </w:r>
          </w:p>
        </w:tc>
      </w:tr>
      <w:tr w:rsidR="00E34487" w:rsidRPr="009011BD" w14:paraId="29BCB43B" w14:textId="77777777" w:rsidTr="00E34487">
        <w:tc>
          <w:tcPr>
            <w:tcW w:w="1116" w:type="dxa"/>
          </w:tcPr>
          <w:p w14:paraId="75D52890" w14:textId="77777777" w:rsidR="00E34487" w:rsidRPr="009011BD" w:rsidRDefault="00E34487" w:rsidP="006B5D91">
            <w:pPr>
              <w:spacing w:before="100" w:beforeAutospacing="1" w:after="100" w:afterAutospacing="1"/>
              <w:rPr>
                <w:rFonts w:ascii="Arial" w:eastAsia="Times New Roman" w:hAnsi="Arial" w:cs="Arial"/>
                <w:sz w:val="20"/>
                <w:szCs w:val="20"/>
                <w:u w:val="single"/>
                <w:lang w:eastAsia="da-DK"/>
              </w:rPr>
            </w:pPr>
            <w:r w:rsidRPr="009011BD">
              <w:rPr>
                <w:rFonts w:ascii="Arial" w:eastAsia="Times New Roman" w:hAnsi="Arial" w:cs="Arial"/>
                <w:sz w:val="20"/>
                <w:szCs w:val="20"/>
                <w:lang w:val="da-DK" w:eastAsia="da-DK"/>
              </w:rPr>
              <w:t>A/C version</w:t>
            </w:r>
          </w:p>
        </w:tc>
        <w:tc>
          <w:tcPr>
            <w:tcW w:w="1221" w:type="dxa"/>
          </w:tcPr>
          <w:p w14:paraId="0D821CD1" w14:textId="77777777" w:rsidR="00E34487" w:rsidRPr="009011BD" w:rsidRDefault="00E34487" w:rsidP="006B5D91">
            <w:pPr>
              <w:spacing w:before="100" w:beforeAutospacing="1" w:after="100" w:afterAutospacing="1"/>
              <w:rPr>
                <w:rFonts w:ascii="Arial" w:eastAsia="Times New Roman" w:hAnsi="Arial" w:cs="Arial"/>
                <w:sz w:val="20"/>
                <w:szCs w:val="20"/>
                <w:u w:val="single"/>
                <w:lang w:eastAsia="da-DK"/>
              </w:rPr>
            </w:pPr>
            <w:r w:rsidRPr="009011BD">
              <w:rPr>
                <w:rFonts w:ascii="Arial" w:eastAsia="Times New Roman" w:hAnsi="Arial" w:cs="Arial"/>
                <w:sz w:val="20"/>
                <w:szCs w:val="20"/>
                <w:lang w:val="da-DK" w:eastAsia="da-DK"/>
              </w:rPr>
              <w:t>Max TI pr. aircraft</w:t>
            </w:r>
          </w:p>
        </w:tc>
        <w:tc>
          <w:tcPr>
            <w:tcW w:w="2619" w:type="dxa"/>
          </w:tcPr>
          <w:p w14:paraId="5398452F" w14:textId="77777777" w:rsidR="00E34487" w:rsidRPr="009011BD" w:rsidRDefault="00E34487" w:rsidP="006B5D91">
            <w:pPr>
              <w:spacing w:before="100" w:beforeAutospacing="1" w:after="100" w:afterAutospacing="1"/>
              <w:rPr>
                <w:rFonts w:ascii="Arial" w:eastAsia="Times New Roman" w:hAnsi="Arial" w:cs="Arial"/>
                <w:sz w:val="20"/>
                <w:szCs w:val="20"/>
                <w:u w:val="single"/>
                <w:lang w:eastAsia="da-DK"/>
              </w:rPr>
            </w:pPr>
            <w:r w:rsidRPr="009011BD">
              <w:rPr>
                <w:rFonts w:ascii="Arial" w:eastAsia="Times New Roman" w:hAnsi="Arial" w:cs="Arial"/>
                <w:sz w:val="20"/>
                <w:szCs w:val="20"/>
                <w:lang w:eastAsia="da-DK"/>
              </w:rPr>
              <w:t>Max TI pr. package</w:t>
            </w:r>
            <w:r w:rsidRPr="009011BD">
              <w:rPr>
                <w:rFonts w:ascii="Arial" w:eastAsia="Times New Roman" w:hAnsi="Arial" w:cs="Arial"/>
                <w:sz w:val="20"/>
                <w:szCs w:val="20"/>
                <w:lang w:eastAsia="da-DK"/>
              </w:rPr>
              <w:br/>
              <w:t>(or Group of packages)</w:t>
            </w:r>
          </w:p>
        </w:tc>
        <w:tc>
          <w:tcPr>
            <w:tcW w:w="709" w:type="dxa"/>
          </w:tcPr>
          <w:p w14:paraId="13A2EBF3" w14:textId="77777777" w:rsidR="00E34487" w:rsidRPr="009011BD" w:rsidRDefault="00E34487" w:rsidP="006B5D91">
            <w:pPr>
              <w:spacing w:before="100" w:beforeAutospacing="1" w:after="100" w:afterAutospacing="1"/>
              <w:jc w:val="center"/>
              <w:rPr>
                <w:rFonts w:ascii="Arial" w:eastAsia="Times New Roman" w:hAnsi="Arial" w:cs="Arial"/>
                <w:sz w:val="20"/>
                <w:szCs w:val="20"/>
                <w:u w:val="single"/>
                <w:lang w:eastAsia="da-DK"/>
              </w:rPr>
            </w:pPr>
            <w:r w:rsidRPr="009011BD">
              <w:rPr>
                <w:rFonts w:ascii="Arial" w:eastAsia="Times New Roman" w:hAnsi="Arial" w:cs="Arial"/>
                <w:sz w:val="20"/>
                <w:szCs w:val="20"/>
                <w:lang w:val="da-DK" w:eastAsia="da-DK"/>
              </w:rPr>
              <w:t>1</w:t>
            </w:r>
          </w:p>
        </w:tc>
        <w:tc>
          <w:tcPr>
            <w:tcW w:w="709" w:type="dxa"/>
          </w:tcPr>
          <w:p w14:paraId="6C4294E1" w14:textId="77777777" w:rsidR="00E34487" w:rsidRPr="009011BD" w:rsidRDefault="00E34487" w:rsidP="006B5D91">
            <w:pPr>
              <w:spacing w:before="100" w:beforeAutospacing="1" w:after="100" w:afterAutospacing="1"/>
              <w:jc w:val="center"/>
              <w:rPr>
                <w:rFonts w:ascii="Arial" w:eastAsia="Times New Roman" w:hAnsi="Arial" w:cs="Arial"/>
                <w:sz w:val="20"/>
                <w:szCs w:val="20"/>
                <w:u w:val="single"/>
                <w:lang w:eastAsia="da-DK"/>
              </w:rPr>
            </w:pPr>
            <w:r w:rsidRPr="009011BD">
              <w:rPr>
                <w:rFonts w:ascii="Arial" w:eastAsia="Times New Roman" w:hAnsi="Arial" w:cs="Arial"/>
                <w:sz w:val="20"/>
                <w:szCs w:val="20"/>
                <w:lang w:val="da-DK" w:eastAsia="da-DK"/>
              </w:rPr>
              <w:t>2</w:t>
            </w:r>
          </w:p>
        </w:tc>
        <w:tc>
          <w:tcPr>
            <w:tcW w:w="708" w:type="dxa"/>
          </w:tcPr>
          <w:p w14:paraId="51566024" w14:textId="77777777" w:rsidR="00E34487" w:rsidRPr="009011BD" w:rsidRDefault="00E34487" w:rsidP="006B5D91">
            <w:pPr>
              <w:spacing w:before="100" w:beforeAutospacing="1" w:after="100" w:afterAutospacing="1"/>
              <w:jc w:val="center"/>
              <w:rPr>
                <w:rFonts w:ascii="Arial" w:eastAsia="Times New Roman" w:hAnsi="Arial" w:cs="Arial"/>
                <w:sz w:val="20"/>
                <w:szCs w:val="20"/>
                <w:u w:val="single"/>
                <w:lang w:eastAsia="da-DK"/>
              </w:rPr>
            </w:pPr>
            <w:r w:rsidRPr="009011BD">
              <w:rPr>
                <w:rFonts w:ascii="Arial" w:eastAsia="Times New Roman" w:hAnsi="Arial" w:cs="Arial"/>
                <w:sz w:val="20"/>
                <w:szCs w:val="20"/>
                <w:lang w:val="da-DK" w:eastAsia="da-DK"/>
              </w:rPr>
              <w:t>3</w:t>
            </w:r>
          </w:p>
        </w:tc>
        <w:tc>
          <w:tcPr>
            <w:tcW w:w="709" w:type="dxa"/>
          </w:tcPr>
          <w:p w14:paraId="6A0054A9" w14:textId="6A2F6147" w:rsidR="00E34487" w:rsidRPr="009011BD" w:rsidRDefault="00E34487" w:rsidP="00E34487">
            <w:pPr>
              <w:spacing w:before="100" w:beforeAutospacing="1" w:after="100" w:afterAutospacing="1"/>
              <w:jc w:val="center"/>
              <w:rPr>
                <w:rFonts w:ascii="Arial" w:eastAsia="Times New Roman" w:hAnsi="Arial" w:cs="Arial"/>
                <w:sz w:val="20"/>
                <w:szCs w:val="20"/>
                <w:u w:val="single"/>
                <w:lang w:eastAsia="da-DK"/>
              </w:rPr>
            </w:pPr>
            <w:r w:rsidRPr="009011BD">
              <w:rPr>
                <w:rFonts w:ascii="Arial" w:eastAsia="Times New Roman" w:hAnsi="Arial" w:cs="Arial"/>
                <w:sz w:val="20"/>
                <w:szCs w:val="20"/>
                <w:lang w:val="da-DK" w:eastAsia="da-DK"/>
              </w:rPr>
              <w:t>4</w:t>
            </w:r>
          </w:p>
        </w:tc>
      </w:tr>
      <w:tr w:rsidR="00E34487" w:rsidRPr="00534CB9" w14:paraId="2009495C" w14:textId="77777777" w:rsidTr="00E34487">
        <w:tc>
          <w:tcPr>
            <w:tcW w:w="1116" w:type="dxa"/>
          </w:tcPr>
          <w:p w14:paraId="475B174C" w14:textId="765A79CF" w:rsidR="00E34487" w:rsidRPr="009011BD" w:rsidRDefault="00E34487" w:rsidP="006B5D91">
            <w:pPr>
              <w:spacing w:before="100" w:beforeAutospacing="1" w:after="100" w:afterAutospacing="1"/>
              <w:rPr>
                <w:rFonts w:ascii="Arial" w:eastAsia="Times New Roman" w:hAnsi="Arial" w:cs="Arial"/>
                <w:sz w:val="20"/>
                <w:szCs w:val="20"/>
                <w:u w:val="single"/>
                <w:lang w:eastAsia="da-DK"/>
              </w:rPr>
            </w:pPr>
            <w:r w:rsidRPr="009011BD">
              <w:rPr>
                <w:rFonts w:ascii="Arial" w:eastAsia="Times New Roman" w:hAnsi="Arial" w:cs="Arial"/>
                <w:sz w:val="20"/>
                <w:szCs w:val="20"/>
                <w:lang w:val="da-DK" w:eastAsia="da-DK"/>
              </w:rPr>
              <w:t>A220</w:t>
            </w:r>
          </w:p>
        </w:tc>
        <w:tc>
          <w:tcPr>
            <w:tcW w:w="1221" w:type="dxa"/>
          </w:tcPr>
          <w:p w14:paraId="0C998C9D" w14:textId="6856F842" w:rsidR="00E34487" w:rsidRPr="009011BD" w:rsidRDefault="00E34487" w:rsidP="006B5D91">
            <w:pPr>
              <w:spacing w:before="100" w:beforeAutospacing="1" w:after="100" w:afterAutospacing="1"/>
              <w:rPr>
                <w:rFonts w:ascii="Arial" w:eastAsia="Times New Roman" w:hAnsi="Arial" w:cs="Arial"/>
                <w:sz w:val="20"/>
                <w:szCs w:val="20"/>
                <w:u w:val="single"/>
                <w:lang w:eastAsia="da-DK"/>
              </w:rPr>
            </w:pPr>
            <w:r w:rsidRPr="009011BD">
              <w:rPr>
                <w:rFonts w:ascii="Arial" w:eastAsia="Times New Roman" w:hAnsi="Arial" w:cs="Arial"/>
                <w:sz w:val="20"/>
                <w:szCs w:val="20"/>
                <w:lang w:val="da-DK" w:eastAsia="da-DK"/>
              </w:rPr>
              <w:t>4</w:t>
            </w:r>
          </w:p>
        </w:tc>
        <w:tc>
          <w:tcPr>
            <w:tcW w:w="2619" w:type="dxa"/>
          </w:tcPr>
          <w:p w14:paraId="79B419E1" w14:textId="77777777" w:rsidR="00E34487" w:rsidRPr="009011BD" w:rsidRDefault="00E34487" w:rsidP="006B5D91">
            <w:pPr>
              <w:spacing w:before="100" w:beforeAutospacing="1" w:after="100" w:afterAutospacing="1"/>
              <w:rPr>
                <w:rFonts w:ascii="Arial" w:eastAsia="Times New Roman" w:hAnsi="Arial" w:cs="Arial"/>
                <w:sz w:val="20"/>
                <w:szCs w:val="20"/>
                <w:u w:val="single"/>
                <w:lang w:eastAsia="da-DK"/>
              </w:rPr>
            </w:pPr>
            <w:r w:rsidRPr="009011BD">
              <w:rPr>
                <w:rFonts w:ascii="Arial" w:eastAsia="Times New Roman" w:hAnsi="Arial" w:cs="Arial"/>
                <w:sz w:val="20"/>
                <w:szCs w:val="20"/>
                <w:lang w:eastAsia="da-DK"/>
              </w:rPr>
              <w:t>See note and table below</w:t>
            </w:r>
          </w:p>
        </w:tc>
        <w:tc>
          <w:tcPr>
            <w:tcW w:w="709" w:type="dxa"/>
          </w:tcPr>
          <w:p w14:paraId="0D51CB72" w14:textId="21393B44" w:rsidR="00E34487" w:rsidRPr="009011BD" w:rsidRDefault="009011BD" w:rsidP="006B5D91">
            <w:pPr>
              <w:spacing w:before="100" w:beforeAutospacing="1" w:after="100" w:afterAutospacing="1"/>
              <w:jc w:val="center"/>
              <w:rPr>
                <w:rFonts w:ascii="Arial" w:eastAsia="Times New Roman" w:hAnsi="Arial" w:cs="Arial"/>
                <w:sz w:val="20"/>
                <w:szCs w:val="20"/>
                <w:lang w:eastAsia="da-DK"/>
              </w:rPr>
            </w:pPr>
            <w:r w:rsidRPr="009011BD">
              <w:rPr>
                <w:rFonts w:ascii="Arial" w:eastAsia="Times New Roman" w:hAnsi="Arial" w:cs="Arial"/>
                <w:sz w:val="20"/>
                <w:szCs w:val="20"/>
                <w:lang w:eastAsia="da-DK"/>
              </w:rPr>
              <w:t>0</w:t>
            </w:r>
          </w:p>
        </w:tc>
        <w:tc>
          <w:tcPr>
            <w:tcW w:w="709" w:type="dxa"/>
          </w:tcPr>
          <w:p w14:paraId="15F68DE3" w14:textId="2BA35AAC" w:rsidR="00E34487" w:rsidRPr="009011BD" w:rsidRDefault="009011BD" w:rsidP="006B5D91">
            <w:pPr>
              <w:spacing w:before="100" w:beforeAutospacing="1" w:after="100" w:afterAutospacing="1"/>
              <w:jc w:val="center"/>
              <w:rPr>
                <w:rFonts w:ascii="Arial" w:eastAsia="Times New Roman" w:hAnsi="Arial" w:cs="Arial"/>
                <w:sz w:val="20"/>
                <w:szCs w:val="20"/>
                <w:lang w:eastAsia="da-DK"/>
              </w:rPr>
            </w:pPr>
            <w:r w:rsidRPr="009011BD">
              <w:rPr>
                <w:rFonts w:ascii="Arial" w:eastAsia="Times New Roman" w:hAnsi="Arial" w:cs="Arial"/>
                <w:sz w:val="20"/>
                <w:szCs w:val="20"/>
                <w:lang w:eastAsia="da-DK"/>
              </w:rPr>
              <w:t>0</w:t>
            </w:r>
          </w:p>
        </w:tc>
        <w:tc>
          <w:tcPr>
            <w:tcW w:w="708" w:type="dxa"/>
          </w:tcPr>
          <w:p w14:paraId="2EADFD28" w14:textId="34DA5074" w:rsidR="00E34487" w:rsidRPr="009011BD" w:rsidRDefault="009011BD" w:rsidP="006B5D91">
            <w:pPr>
              <w:spacing w:before="100" w:beforeAutospacing="1" w:after="100" w:afterAutospacing="1"/>
              <w:jc w:val="center"/>
              <w:rPr>
                <w:rFonts w:ascii="Arial" w:eastAsia="Times New Roman" w:hAnsi="Arial" w:cs="Arial"/>
                <w:sz w:val="20"/>
                <w:szCs w:val="20"/>
                <w:lang w:eastAsia="da-DK"/>
              </w:rPr>
            </w:pPr>
            <w:r w:rsidRPr="009011BD">
              <w:rPr>
                <w:rFonts w:ascii="Arial" w:eastAsia="Times New Roman" w:hAnsi="Arial" w:cs="Arial"/>
                <w:sz w:val="20"/>
                <w:szCs w:val="20"/>
                <w:lang w:eastAsia="da-DK"/>
              </w:rPr>
              <w:t>4</w:t>
            </w:r>
          </w:p>
        </w:tc>
        <w:tc>
          <w:tcPr>
            <w:tcW w:w="709" w:type="dxa"/>
          </w:tcPr>
          <w:p w14:paraId="16ED1347" w14:textId="364D2F0F" w:rsidR="00E34487" w:rsidRPr="009011BD" w:rsidRDefault="009011BD" w:rsidP="00E34487">
            <w:pPr>
              <w:spacing w:before="100" w:beforeAutospacing="1" w:after="100" w:afterAutospacing="1"/>
              <w:jc w:val="center"/>
              <w:rPr>
                <w:rFonts w:ascii="Arial" w:eastAsia="Times New Roman" w:hAnsi="Arial" w:cs="Arial"/>
                <w:sz w:val="20"/>
                <w:szCs w:val="20"/>
                <w:lang w:eastAsia="da-DK"/>
              </w:rPr>
            </w:pPr>
            <w:r w:rsidRPr="009011BD">
              <w:rPr>
                <w:rFonts w:ascii="Arial" w:eastAsia="Times New Roman" w:hAnsi="Arial" w:cs="Arial"/>
                <w:sz w:val="20"/>
                <w:szCs w:val="20"/>
                <w:lang w:eastAsia="da-DK"/>
              </w:rPr>
              <w:t>0</w:t>
            </w:r>
          </w:p>
        </w:tc>
      </w:tr>
    </w:tbl>
    <w:p w14:paraId="5F3F99DE" w14:textId="77777777" w:rsidR="00715A36" w:rsidRPr="00895FAC" w:rsidRDefault="00715A36" w:rsidP="00235372">
      <w:pPr>
        <w:spacing w:before="100" w:beforeAutospacing="1" w:after="100" w:afterAutospacing="1" w:line="240" w:lineRule="auto"/>
        <w:ind w:left="1304"/>
        <w:rPr>
          <w:rFonts w:ascii="Arial" w:eastAsia="Times New Roman" w:hAnsi="Arial" w:cs="Arial"/>
          <w:sz w:val="20"/>
          <w:szCs w:val="20"/>
          <w:lang w:eastAsia="da-DK"/>
        </w:rPr>
      </w:pPr>
      <w:r w:rsidRPr="00895FAC">
        <w:rPr>
          <w:rFonts w:ascii="Arial" w:eastAsia="Times New Roman" w:hAnsi="Arial" w:cs="Arial"/>
          <w:sz w:val="20"/>
          <w:szCs w:val="20"/>
          <w:u w:val="single"/>
          <w:lang w:eastAsia="da-DK"/>
        </w:rPr>
        <w:t>Radioactive Materials: Maximum Package/Group Height and Separation Distance</w:t>
      </w:r>
    </w:p>
    <w:p w14:paraId="25FEB8F6" w14:textId="77777777" w:rsidR="00715A36" w:rsidRPr="00895FAC" w:rsidRDefault="00715A36" w:rsidP="00715A36">
      <w:pPr>
        <w:spacing w:beforeAutospacing="1" w:after="100" w:afterAutospacing="1" w:line="240" w:lineRule="auto"/>
        <w:ind w:left="1418"/>
        <w:rPr>
          <w:rFonts w:ascii="Arial" w:eastAsia="Times New Roman" w:hAnsi="Arial" w:cs="Arial"/>
          <w:sz w:val="20"/>
          <w:szCs w:val="20"/>
          <w:lang w:val="da-DK" w:eastAsia="da-DK"/>
        </w:rPr>
      </w:pPr>
      <w:r w:rsidRPr="00895FAC">
        <w:rPr>
          <w:rFonts w:ascii="Arial" w:eastAsia="Times New Roman" w:hAnsi="Arial" w:cs="Arial"/>
          <w:sz w:val="20"/>
          <w:szCs w:val="20"/>
          <w:lang w:val="da-DK" w:eastAsia="da-DK"/>
        </w:rPr>
        <w:t>The below table shows:</w:t>
      </w:r>
    </w:p>
    <w:p w14:paraId="380A6AA4" w14:textId="77777777" w:rsidR="00715A36" w:rsidRPr="00895FAC" w:rsidRDefault="00715A36" w:rsidP="00715A36">
      <w:pPr>
        <w:pStyle w:val="ListParagraph"/>
        <w:numPr>
          <w:ilvl w:val="2"/>
          <w:numId w:val="2"/>
        </w:numPr>
        <w:tabs>
          <w:tab w:val="num" w:pos="2552"/>
        </w:tabs>
        <w:spacing w:before="100" w:beforeAutospacing="1" w:after="100" w:afterAutospacing="1" w:line="240" w:lineRule="auto"/>
        <w:rPr>
          <w:rFonts w:ascii="Arial" w:eastAsia="Times New Roman" w:hAnsi="Arial" w:cs="Arial"/>
          <w:sz w:val="20"/>
          <w:szCs w:val="20"/>
          <w:lang w:eastAsia="da-DK"/>
        </w:rPr>
      </w:pPr>
      <w:r w:rsidRPr="00895FAC">
        <w:rPr>
          <w:rFonts w:ascii="Arial" w:eastAsia="Times New Roman" w:hAnsi="Arial" w:cs="Arial"/>
          <w:sz w:val="20"/>
          <w:szCs w:val="20"/>
          <w:lang w:eastAsia="da-DK"/>
        </w:rPr>
        <w:t>The maximum allowed height per package (or group of packages).</w:t>
      </w:r>
    </w:p>
    <w:p w14:paraId="02A9F50A" w14:textId="77777777" w:rsidR="00715A36" w:rsidRPr="00895FAC" w:rsidRDefault="00715A36" w:rsidP="00715A36">
      <w:pPr>
        <w:pStyle w:val="ListParagraph"/>
        <w:numPr>
          <w:ilvl w:val="2"/>
          <w:numId w:val="2"/>
        </w:numPr>
        <w:tabs>
          <w:tab w:val="num" w:pos="2552"/>
        </w:tabs>
        <w:spacing w:before="100" w:beforeAutospacing="1" w:after="100" w:afterAutospacing="1" w:line="240" w:lineRule="auto"/>
        <w:rPr>
          <w:rFonts w:ascii="Arial" w:eastAsia="Times New Roman" w:hAnsi="Arial" w:cs="Arial"/>
          <w:sz w:val="20"/>
          <w:szCs w:val="20"/>
          <w:lang w:eastAsia="da-DK"/>
        </w:rPr>
      </w:pPr>
      <w:r w:rsidRPr="00895FAC">
        <w:rPr>
          <w:rFonts w:ascii="Arial" w:eastAsia="Times New Roman" w:hAnsi="Arial" w:cs="Arial"/>
          <w:sz w:val="20"/>
          <w:szCs w:val="20"/>
          <w:lang w:eastAsia="da-DK"/>
        </w:rPr>
        <w:t>The minimum separation distance (horizontally) between packages (or groups of packages).</w:t>
      </w:r>
    </w:p>
    <w:p w14:paraId="4D2A43D8" w14:textId="77777777" w:rsidR="00715A36" w:rsidRPr="00895FAC" w:rsidRDefault="00715A36" w:rsidP="00715A36">
      <w:pPr>
        <w:spacing w:before="100" w:beforeAutospacing="1" w:after="100" w:afterAutospacing="1" w:line="240" w:lineRule="auto"/>
        <w:ind w:left="1418"/>
        <w:rPr>
          <w:rFonts w:ascii="Arial" w:eastAsia="Times New Roman" w:hAnsi="Arial" w:cs="Arial"/>
          <w:sz w:val="20"/>
          <w:szCs w:val="20"/>
          <w:lang w:eastAsia="da-DK"/>
        </w:rPr>
      </w:pPr>
      <w:r w:rsidRPr="00895FAC">
        <w:rPr>
          <w:rFonts w:ascii="Arial" w:eastAsia="Times New Roman" w:hAnsi="Arial" w:cs="Arial"/>
          <w:b/>
          <w:bCs/>
          <w:sz w:val="20"/>
          <w:szCs w:val="20"/>
          <w:lang w:eastAsia="da-DK"/>
        </w:rPr>
        <w:t xml:space="preserve">Note: </w:t>
      </w:r>
      <w:r w:rsidRPr="00895FAC">
        <w:rPr>
          <w:rFonts w:ascii="Arial" w:eastAsia="Times New Roman" w:hAnsi="Arial" w:cs="Arial"/>
          <w:sz w:val="20"/>
          <w:szCs w:val="20"/>
          <w:lang w:eastAsia="da-DK"/>
        </w:rPr>
        <w:t>Use the column for Minimum separation distance when:</w:t>
      </w:r>
    </w:p>
    <w:p w14:paraId="69798CAF" w14:textId="77777777" w:rsidR="00715A36" w:rsidRPr="00895FAC" w:rsidRDefault="00715A36" w:rsidP="00715A36">
      <w:pPr>
        <w:pStyle w:val="ListParagraph"/>
        <w:numPr>
          <w:ilvl w:val="0"/>
          <w:numId w:val="3"/>
        </w:numPr>
        <w:spacing w:before="100" w:beforeAutospacing="1" w:after="100" w:afterAutospacing="1" w:line="240" w:lineRule="auto"/>
        <w:rPr>
          <w:rFonts w:ascii="Arial" w:eastAsia="Times New Roman" w:hAnsi="Arial" w:cs="Arial"/>
          <w:sz w:val="20"/>
          <w:szCs w:val="20"/>
          <w:lang w:eastAsia="da-DK"/>
        </w:rPr>
      </w:pPr>
      <w:r w:rsidRPr="00895FAC">
        <w:rPr>
          <w:rFonts w:ascii="Arial" w:eastAsia="Times New Roman" w:hAnsi="Arial" w:cs="Arial"/>
          <w:sz w:val="20"/>
          <w:szCs w:val="20"/>
          <w:lang w:eastAsia="da-DK"/>
        </w:rPr>
        <w:t>the package/group height, or</w:t>
      </w:r>
    </w:p>
    <w:p w14:paraId="771716E6" w14:textId="77777777" w:rsidR="00715A36" w:rsidRPr="00895FAC" w:rsidRDefault="00715A36" w:rsidP="00715A36">
      <w:pPr>
        <w:pStyle w:val="ListParagraph"/>
        <w:numPr>
          <w:ilvl w:val="0"/>
          <w:numId w:val="3"/>
        </w:numPr>
        <w:spacing w:before="100" w:beforeAutospacing="1" w:after="100" w:afterAutospacing="1" w:line="240" w:lineRule="auto"/>
        <w:rPr>
          <w:rFonts w:ascii="Arial" w:eastAsia="Times New Roman" w:hAnsi="Arial" w:cs="Arial"/>
          <w:sz w:val="20"/>
          <w:szCs w:val="20"/>
          <w:lang w:eastAsia="da-DK"/>
        </w:rPr>
      </w:pPr>
      <w:r w:rsidRPr="00895FAC">
        <w:rPr>
          <w:rFonts w:ascii="Arial" w:eastAsia="Times New Roman" w:hAnsi="Arial" w:cs="Arial"/>
          <w:sz w:val="20"/>
          <w:szCs w:val="20"/>
          <w:lang w:eastAsia="da-DK"/>
        </w:rPr>
        <w:t>the Transport Index (TI)</w:t>
      </w:r>
    </w:p>
    <w:p w14:paraId="4BD66306" w14:textId="77777777" w:rsidR="00715A36" w:rsidRPr="00895FAC" w:rsidRDefault="00715A36" w:rsidP="00715A36">
      <w:pPr>
        <w:spacing w:before="100" w:beforeAutospacing="1" w:after="100" w:afterAutospacing="1" w:line="240" w:lineRule="auto"/>
        <w:ind w:left="1418"/>
        <w:rPr>
          <w:rFonts w:ascii="Arial" w:eastAsia="Times New Roman" w:hAnsi="Arial" w:cs="Arial"/>
          <w:sz w:val="20"/>
          <w:szCs w:val="20"/>
          <w:lang w:eastAsia="da-DK"/>
        </w:rPr>
      </w:pPr>
      <w:r w:rsidRPr="00895FAC">
        <w:rPr>
          <w:rFonts w:ascii="Arial" w:eastAsia="Times New Roman" w:hAnsi="Arial" w:cs="Arial"/>
          <w:sz w:val="20"/>
          <w:szCs w:val="20"/>
          <w:lang w:eastAsia="da-DK"/>
        </w:rPr>
        <w:t>exceeds the permitted values for grouping packages together.</w:t>
      </w:r>
    </w:p>
    <w:tbl>
      <w:tblPr>
        <w:tblStyle w:val="TableGrid"/>
        <w:tblW w:w="0" w:type="auto"/>
        <w:tblInd w:w="1418" w:type="dxa"/>
        <w:tblLook w:val="04A0" w:firstRow="1" w:lastRow="0" w:firstColumn="1" w:lastColumn="0" w:noHBand="0" w:noVBand="1"/>
      </w:tblPr>
      <w:tblGrid>
        <w:gridCol w:w="2080"/>
        <w:gridCol w:w="2080"/>
        <w:gridCol w:w="2079"/>
        <w:gridCol w:w="2079"/>
      </w:tblGrid>
      <w:tr w:rsidR="00715A36" w:rsidRPr="00895FAC" w14:paraId="3000F25E" w14:textId="77777777" w:rsidTr="006B5D91">
        <w:tc>
          <w:tcPr>
            <w:tcW w:w="2080" w:type="dxa"/>
          </w:tcPr>
          <w:p w14:paraId="7AA1C58D"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b/>
                <w:bCs/>
                <w:sz w:val="20"/>
                <w:szCs w:val="20"/>
                <w:lang w:eastAsia="da-DK"/>
              </w:rPr>
              <w:t>Transport Index</w:t>
            </w:r>
            <w:r w:rsidRPr="00895FAC">
              <w:rPr>
                <w:rFonts w:ascii="Arial" w:eastAsia="Times New Roman" w:hAnsi="Arial" w:cs="Arial"/>
                <w:b/>
                <w:bCs/>
                <w:sz w:val="20"/>
                <w:szCs w:val="20"/>
                <w:lang w:eastAsia="da-DK"/>
              </w:rPr>
              <w:br/>
              <w:t>(TI) per package</w:t>
            </w:r>
            <w:r w:rsidRPr="00895FAC">
              <w:rPr>
                <w:rFonts w:ascii="Arial" w:eastAsia="Times New Roman" w:hAnsi="Arial" w:cs="Arial"/>
                <w:b/>
                <w:bCs/>
                <w:sz w:val="20"/>
                <w:szCs w:val="20"/>
                <w:lang w:eastAsia="da-DK"/>
              </w:rPr>
              <w:br/>
              <w:t>(or group of</w:t>
            </w:r>
            <w:r w:rsidRPr="00895FAC">
              <w:rPr>
                <w:rFonts w:ascii="Arial" w:eastAsia="Times New Roman" w:hAnsi="Arial" w:cs="Arial"/>
                <w:b/>
                <w:bCs/>
                <w:sz w:val="20"/>
                <w:szCs w:val="20"/>
                <w:lang w:eastAsia="da-DK"/>
              </w:rPr>
              <w:br/>
              <w:t>packages)</w:t>
            </w:r>
          </w:p>
        </w:tc>
        <w:tc>
          <w:tcPr>
            <w:tcW w:w="2080" w:type="dxa"/>
          </w:tcPr>
          <w:p w14:paraId="2B24B367"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b/>
                <w:bCs/>
                <w:sz w:val="20"/>
                <w:szCs w:val="20"/>
                <w:lang w:eastAsia="da-DK"/>
              </w:rPr>
              <w:t>Max. height per</w:t>
            </w:r>
            <w:r w:rsidRPr="00895FAC">
              <w:rPr>
                <w:rFonts w:ascii="Arial" w:eastAsia="Times New Roman" w:hAnsi="Arial" w:cs="Arial"/>
                <w:b/>
                <w:bCs/>
                <w:sz w:val="20"/>
                <w:szCs w:val="20"/>
                <w:lang w:eastAsia="da-DK"/>
              </w:rPr>
              <w:br/>
              <w:t>package (or</w:t>
            </w:r>
            <w:r w:rsidRPr="00895FAC">
              <w:rPr>
                <w:rFonts w:ascii="Arial" w:eastAsia="Times New Roman" w:hAnsi="Arial" w:cs="Arial"/>
                <w:b/>
                <w:bCs/>
                <w:sz w:val="20"/>
                <w:szCs w:val="20"/>
                <w:lang w:eastAsia="da-DK"/>
              </w:rPr>
              <w:br/>
              <w:t>group of</w:t>
            </w:r>
            <w:r w:rsidRPr="00895FAC">
              <w:rPr>
                <w:rFonts w:ascii="Arial" w:eastAsia="Times New Roman" w:hAnsi="Arial" w:cs="Arial"/>
                <w:b/>
                <w:bCs/>
                <w:sz w:val="20"/>
                <w:szCs w:val="20"/>
                <w:lang w:eastAsia="da-DK"/>
              </w:rPr>
              <w:br/>
              <w:t>packages) (cm)</w:t>
            </w:r>
          </w:p>
        </w:tc>
        <w:tc>
          <w:tcPr>
            <w:tcW w:w="2079" w:type="dxa"/>
          </w:tcPr>
          <w:p w14:paraId="3A032F97"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b/>
                <w:bCs/>
                <w:sz w:val="20"/>
                <w:szCs w:val="20"/>
                <w:lang w:eastAsia="da-DK"/>
              </w:rPr>
              <w:t>Min. separetion</w:t>
            </w:r>
            <w:r w:rsidRPr="00895FAC">
              <w:rPr>
                <w:rFonts w:ascii="Arial" w:eastAsia="Times New Roman" w:hAnsi="Arial" w:cs="Arial"/>
                <w:b/>
                <w:bCs/>
                <w:sz w:val="20"/>
                <w:szCs w:val="20"/>
                <w:lang w:eastAsia="da-DK"/>
              </w:rPr>
              <w:br/>
              <w:t>distance</w:t>
            </w:r>
            <w:r w:rsidRPr="00895FAC">
              <w:rPr>
                <w:rFonts w:ascii="Arial" w:eastAsia="Times New Roman" w:hAnsi="Arial" w:cs="Arial"/>
                <w:b/>
                <w:bCs/>
                <w:sz w:val="20"/>
                <w:szCs w:val="20"/>
                <w:lang w:eastAsia="da-DK"/>
              </w:rPr>
              <w:br/>
              <w:t>horizontally (cm)</w:t>
            </w:r>
          </w:p>
        </w:tc>
        <w:tc>
          <w:tcPr>
            <w:tcW w:w="2079" w:type="dxa"/>
          </w:tcPr>
          <w:p w14:paraId="27457E09"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b/>
                <w:bCs/>
                <w:sz w:val="20"/>
                <w:szCs w:val="20"/>
                <w:lang w:val="da-DK" w:eastAsia="da-DK"/>
              </w:rPr>
              <w:t>Category</w:t>
            </w:r>
          </w:p>
        </w:tc>
      </w:tr>
      <w:tr w:rsidR="00715A36" w:rsidRPr="00895FAC" w14:paraId="7E479E59" w14:textId="77777777" w:rsidTr="006B5D91">
        <w:tc>
          <w:tcPr>
            <w:tcW w:w="2080" w:type="dxa"/>
          </w:tcPr>
          <w:p w14:paraId="2F5EC47C"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0.0</w:t>
            </w:r>
          </w:p>
        </w:tc>
        <w:tc>
          <w:tcPr>
            <w:tcW w:w="2080" w:type="dxa"/>
          </w:tcPr>
          <w:p w14:paraId="61A495B2"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No restriction</w:t>
            </w:r>
          </w:p>
        </w:tc>
        <w:tc>
          <w:tcPr>
            <w:tcW w:w="2079" w:type="dxa"/>
          </w:tcPr>
          <w:p w14:paraId="020FC6E7"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No restriction</w:t>
            </w:r>
          </w:p>
        </w:tc>
        <w:tc>
          <w:tcPr>
            <w:tcW w:w="2079" w:type="dxa"/>
          </w:tcPr>
          <w:p w14:paraId="324E3B59"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I – White (RRW)</w:t>
            </w:r>
          </w:p>
        </w:tc>
      </w:tr>
      <w:tr w:rsidR="00715A36" w:rsidRPr="00895FAC" w14:paraId="178CA775" w14:textId="77777777" w:rsidTr="006B5D91">
        <w:tc>
          <w:tcPr>
            <w:tcW w:w="2080" w:type="dxa"/>
          </w:tcPr>
          <w:p w14:paraId="1C92A516"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0.0–1.0</w:t>
            </w:r>
          </w:p>
        </w:tc>
        <w:tc>
          <w:tcPr>
            <w:tcW w:w="2080" w:type="dxa"/>
          </w:tcPr>
          <w:p w14:paraId="40D3EE12" w14:textId="6346C1C8" w:rsidR="00715A36" w:rsidRPr="00895FAC" w:rsidRDefault="00974C0C" w:rsidP="006B5D91">
            <w:pPr>
              <w:spacing w:before="100" w:beforeAutospacing="1" w:after="100" w:afterAutospacing="1"/>
              <w:rPr>
                <w:rFonts w:ascii="Arial" w:eastAsia="Times New Roman" w:hAnsi="Arial" w:cs="Arial"/>
                <w:sz w:val="20"/>
                <w:szCs w:val="20"/>
                <w:lang w:eastAsia="da-DK"/>
              </w:rPr>
            </w:pPr>
            <w:r>
              <w:rPr>
                <w:rFonts w:ascii="Arial" w:eastAsia="Times New Roman" w:hAnsi="Arial" w:cs="Arial"/>
                <w:sz w:val="20"/>
                <w:szCs w:val="20"/>
                <w:lang w:val="da-DK" w:eastAsia="da-DK"/>
              </w:rPr>
              <w:t>n/a</w:t>
            </w:r>
          </w:p>
        </w:tc>
        <w:tc>
          <w:tcPr>
            <w:tcW w:w="2079" w:type="dxa"/>
          </w:tcPr>
          <w:p w14:paraId="1D610168" w14:textId="3643AC3C" w:rsidR="00715A36" w:rsidRPr="00895FAC" w:rsidRDefault="00357D2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eastAsia="da-DK"/>
              </w:rPr>
              <w:t>30</w:t>
            </w:r>
          </w:p>
        </w:tc>
        <w:tc>
          <w:tcPr>
            <w:tcW w:w="2079" w:type="dxa"/>
          </w:tcPr>
          <w:p w14:paraId="2D7FB698"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II – Yellow (RRY)</w:t>
            </w:r>
          </w:p>
        </w:tc>
      </w:tr>
      <w:tr w:rsidR="00715A36" w:rsidRPr="00895FAC" w14:paraId="1C55865D" w14:textId="77777777" w:rsidTr="006B5D91">
        <w:tc>
          <w:tcPr>
            <w:tcW w:w="2080" w:type="dxa"/>
          </w:tcPr>
          <w:p w14:paraId="0A00FCDD"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1.1–2.0</w:t>
            </w:r>
          </w:p>
        </w:tc>
        <w:tc>
          <w:tcPr>
            <w:tcW w:w="2080" w:type="dxa"/>
          </w:tcPr>
          <w:p w14:paraId="62F15717" w14:textId="2F70ED3F" w:rsidR="00715A36" w:rsidRPr="00895FAC" w:rsidRDefault="00974C0C" w:rsidP="006B5D91">
            <w:pPr>
              <w:spacing w:before="100" w:beforeAutospacing="1" w:after="100" w:afterAutospacing="1"/>
              <w:rPr>
                <w:rFonts w:ascii="Arial" w:eastAsia="Times New Roman" w:hAnsi="Arial" w:cs="Arial"/>
                <w:sz w:val="20"/>
                <w:szCs w:val="20"/>
                <w:lang w:eastAsia="da-DK"/>
              </w:rPr>
            </w:pPr>
            <w:r>
              <w:rPr>
                <w:rFonts w:ascii="Arial" w:eastAsia="Times New Roman" w:hAnsi="Arial" w:cs="Arial"/>
                <w:sz w:val="20"/>
                <w:szCs w:val="20"/>
                <w:lang w:val="da-DK" w:eastAsia="da-DK"/>
              </w:rPr>
              <w:t>n/a</w:t>
            </w:r>
          </w:p>
        </w:tc>
        <w:tc>
          <w:tcPr>
            <w:tcW w:w="2079" w:type="dxa"/>
          </w:tcPr>
          <w:p w14:paraId="5FA6FF05" w14:textId="710F268A" w:rsidR="00715A36" w:rsidRPr="00895FAC" w:rsidRDefault="00895FAC"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eastAsia="da-DK"/>
              </w:rPr>
              <w:t>50</w:t>
            </w:r>
          </w:p>
        </w:tc>
        <w:tc>
          <w:tcPr>
            <w:tcW w:w="2079" w:type="dxa"/>
          </w:tcPr>
          <w:p w14:paraId="249251B6"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III – Yellow (RRY)</w:t>
            </w:r>
          </w:p>
        </w:tc>
      </w:tr>
      <w:tr w:rsidR="00715A36" w:rsidRPr="00895FAC" w14:paraId="0C72600F" w14:textId="77777777" w:rsidTr="006B5D91">
        <w:tc>
          <w:tcPr>
            <w:tcW w:w="2080" w:type="dxa"/>
          </w:tcPr>
          <w:p w14:paraId="1810700F"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2.1–3.0</w:t>
            </w:r>
          </w:p>
        </w:tc>
        <w:tc>
          <w:tcPr>
            <w:tcW w:w="2080" w:type="dxa"/>
          </w:tcPr>
          <w:p w14:paraId="49A7B3DC" w14:textId="013DA4EB" w:rsidR="00715A36" w:rsidRPr="00895FAC" w:rsidRDefault="00974C0C" w:rsidP="006B5D91">
            <w:pPr>
              <w:spacing w:before="100" w:beforeAutospacing="1" w:after="100" w:afterAutospacing="1"/>
              <w:rPr>
                <w:rFonts w:ascii="Arial" w:eastAsia="Times New Roman" w:hAnsi="Arial" w:cs="Arial"/>
                <w:sz w:val="20"/>
                <w:szCs w:val="20"/>
                <w:lang w:eastAsia="da-DK"/>
              </w:rPr>
            </w:pPr>
            <w:r>
              <w:rPr>
                <w:rFonts w:ascii="Arial" w:eastAsia="Times New Roman" w:hAnsi="Arial" w:cs="Arial"/>
                <w:sz w:val="20"/>
                <w:szCs w:val="20"/>
                <w:lang w:val="da-DK" w:eastAsia="da-DK"/>
              </w:rPr>
              <w:t>n/a</w:t>
            </w:r>
          </w:p>
        </w:tc>
        <w:tc>
          <w:tcPr>
            <w:tcW w:w="2079" w:type="dxa"/>
          </w:tcPr>
          <w:p w14:paraId="41ABD28B" w14:textId="4D3F4928" w:rsidR="00715A36" w:rsidRPr="00895FAC" w:rsidRDefault="00895FAC"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70</w:t>
            </w:r>
          </w:p>
        </w:tc>
        <w:tc>
          <w:tcPr>
            <w:tcW w:w="2079" w:type="dxa"/>
          </w:tcPr>
          <w:p w14:paraId="77B8ED3E"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III – Yellow (RRY)</w:t>
            </w:r>
          </w:p>
        </w:tc>
      </w:tr>
      <w:tr w:rsidR="00715A36" w:rsidRPr="00895FAC" w14:paraId="189CA065" w14:textId="77777777" w:rsidTr="006B5D91">
        <w:tc>
          <w:tcPr>
            <w:tcW w:w="2080" w:type="dxa"/>
          </w:tcPr>
          <w:p w14:paraId="1ADBCEBB"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3.1–4.0</w:t>
            </w:r>
          </w:p>
        </w:tc>
        <w:tc>
          <w:tcPr>
            <w:tcW w:w="2080" w:type="dxa"/>
          </w:tcPr>
          <w:p w14:paraId="7D96A702" w14:textId="4E7929ED" w:rsidR="00715A36" w:rsidRPr="00895FAC" w:rsidRDefault="00727CA8" w:rsidP="006B5D91">
            <w:pPr>
              <w:spacing w:before="100" w:beforeAutospacing="1" w:after="100" w:afterAutospacing="1"/>
              <w:rPr>
                <w:rFonts w:ascii="Arial" w:eastAsia="Times New Roman" w:hAnsi="Arial" w:cs="Arial"/>
                <w:sz w:val="20"/>
                <w:szCs w:val="20"/>
                <w:lang w:eastAsia="da-DK"/>
              </w:rPr>
            </w:pPr>
            <w:r>
              <w:rPr>
                <w:rFonts w:ascii="Arial" w:eastAsia="Times New Roman" w:hAnsi="Arial" w:cs="Arial"/>
                <w:sz w:val="20"/>
                <w:szCs w:val="20"/>
                <w:lang w:val="da-DK" w:eastAsia="da-DK"/>
              </w:rPr>
              <w:t>n/a</w:t>
            </w:r>
          </w:p>
        </w:tc>
        <w:tc>
          <w:tcPr>
            <w:tcW w:w="2079" w:type="dxa"/>
          </w:tcPr>
          <w:p w14:paraId="1791F815" w14:textId="6EDB5455" w:rsidR="00715A36" w:rsidRPr="00895FAC" w:rsidRDefault="00895FAC"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85</w:t>
            </w:r>
          </w:p>
        </w:tc>
        <w:tc>
          <w:tcPr>
            <w:tcW w:w="2079" w:type="dxa"/>
          </w:tcPr>
          <w:p w14:paraId="55E6F6F3"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III – Yellow (RRY)</w:t>
            </w:r>
          </w:p>
        </w:tc>
      </w:tr>
      <w:tr w:rsidR="00715A36" w:rsidRPr="00895FAC" w14:paraId="7AA2EFCC" w14:textId="77777777" w:rsidTr="006B5D91">
        <w:tc>
          <w:tcPr>
            <w:tcW w:w="2080" w:type="dxa"/>
          </w:tcPr>
          <w:p w14:paraId="4BC20D8B"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More than 4.0</w:t>
            </w:r>
          </w:p>
        </w:tc>
        <w:tc>
          <w:tcPr>
            <w:tcW w:w="2080" w:type="dxa"/>
          </w:tcPr>
          <w:p w14:paraId="6E8E78F1"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Not allowed</w:t>
            </w:r>
          </w:p>
        </w:tc>
        <w:tc>
          <w:tcPr>
            <w:tcW w:w="2079" w:type="dxa"/>
          </w:tcPr>
          <w:p w14:paraId="6AC2A185"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Not allowed</w:t>
            </w:r>
          </w:p>
        </w:tc>
        <w:tc>
          <w:tcPr>
            <w:tcW w:w="2079" w:type="dxa"/>
          </w:tcPr>
          <w:p w14:paraId="47BB61C7" w14:textId="77777777" w:rsidR="00715A36" w:rsidRPr="00895FAC" w:rsidRDefault="00715A36" w:rsidP="006B5D91">
            <w:pPr>
              <w:spacing w:before="100" w:beforeAutospacing="1" w:after="100" w:afterAutospacing="1"/>
              <w:rPr>
                <w:rFonts w:ascii="Arial" w:eastAsia="Times New Roman" w:hAnsi="Arial" w:cs="Arial"/>
                <w:sz w:val="20"/>
                <w:szCs w:val="20"/>
                <w:lang w:eastAsia="da-DK"/>
              </w:rPr>
            </w:pPr>
            <w:r w:rsidRPr="00895FAC">
              <w:rPr>
                <w:rFonts w:ascii="Arial" w:eastAsia="Times New Roman" w:hAnsi="Arial" w:cs="Arial"/>
                <w:sz w:val="20"/>
                <w:szCs w:val="20"/>
                <w:lang w:val="da-DK" w:eastAsia="da-DK"/>
              </w:rPr>
              <w:t>III – Yellow (RRY)</w:t>
            </w:r>
          </w:p>
        </w:tc>
      </w:tr>
    </w:tbl>
    <w:p w14:paraId="57D66383" w14:textId="77777777" w:rsidR="00715A36" w:rsidRPr="00895FAC" w:rsidRDefault="00715A36" w:rsidP="00715A36">
      <w:pPr>
        <w:spacing w:before="100" w:beforeAutospacing="1" w:after="100" w:afterAutospacing="1" w:line="240" w:lineRule="auto"/>
        <w:ind w:left="1304"/>
        <w:rPr>
          <w:rFonts w:ascii="Arial" w:eastAsia="Times New Roman" w:hAnsi="Arial" w:cs="Arial"/>
          <w:sz w:val="20"/>
          <w:szCs w:val="20"/>
          <w:lang w:eastAsia="da-DK"/>
        </w:rPr>
      </w:pPr>
      <w:r w:rsidRPr="00895FAC">
        <w:rPr>
          <w:rFonts w:ascii="Arial" w:eastAsia="Times New Roman" w:hAnsi="Arial" w:cs="Arial"/>
          <w:b/>
          <w:bCs/>
          <w:sz w:val="20"/>
          <w:szCs w:val="20"/>
          <w:lang w:eastAsia="da-DK"/>
        </w:rPr>
        <w:t>Note:</w:t>
      </w:r>
      <w:r w:rsidRPr="00895FAC">
        <w:rPr>
          <w:rFonts w:ascii="Arial" w:eastAsia="Times New Roman" w:hAnsi="Arial" w:cs="Arial"/>
          <w:sz w:val="20"/>
          <w:szCs w:val="20"/>
          <w:lang w:eastAsia="da-DK"/>
        </w:rPr>
        <w:t xml:space="preserve"> For the separation of packages (or groups of packages with different Transport Indices (TI), the minimum separation distance required for the package (or group of packages) with the higher transport index must be applied.</w:t>
      </w:r>
    </w:p>
    <w:p w14:paraId="56B482E9" w14:textId="77777777" w:rsidR="00715A36" w:rsidRPr="009946FD"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9946FD">
        <w:rPr>
          <w:rFonts w:ascii="Arial" w:eastAsia="Times New Roman" w:hAnsi="Arial" w:cs="Arial"/>
          <w:sz w:val="20"/>
          <w:szCs w:val="20"/>
          <w:u w:val="single"/>
          <w:lang w:eastAsia="da-DK"/>
        </w:rPr>
        <w:t>Heavy</w:t>
      </w:r>
    </w:p>
    <w:p w14:paraId="7DCDD8C6" w14:textId="77777777" w:rsidR="00F63BA4" w:rsidRPr="009946FD" w:rsidRDefault="00F63BA4" w:rsidP="00D05063">
      <w:pPr>
        <w:spacing w:beforeAutospacing="1" w:after="100" w:afterAutospacing="1" w:line="240" w:lineRule="auto"/>
        <w:ind w:left="1304"/>
        <w:rPr>
          <w:rFonts w:ascii="Arial" w:eastAsia="Times New Roman" w:hAnsi="Arial" w:cs="Arial"/>
          <w:sz w:val="20"/>
          <w:szCs w:val="20"/>
          <w:lang w:eastAsia="da-DK"/>
        </w:rPr>
      </w:pPr>
      <w:r w:rsidRPr="009946FD">
        <w:rPr>
          <w:rFonts w:ascii="Arial" w:eastAsia="Times New Roman" w:hAnsi="Arial" w:cs="Arial"/>
          <w:sz w:val="20"/>
          <w:szCs w:val="20"/>
          <w:lang w:eastAsia="da-DK"/>
        </w:rPr>
        <w:t>There are no restrictions regarding HEA other than maximum dimensions, area load and maximum load in hold. HEA shall always be secured by means of lashing. Volumetrically filling the compartment will not be sufficient.</w:t>
      </w:r>
    </w:p>
    <w:p w14:paraId="660F1B2E" w14:textId="3C1B490A" w:rsidR="00715A36" w:rsidRPr="009946FD" w:rsidRDefault="00D05063" w:rsidP="00D05063">
      <w:pPr>
        <w:spacing w:beforeAutospacing="1" w:after="100" w:afterAutospacing="1" w:line="240" w:lineRule="auto"/>
        <w:ind w:left="1304"/>
        <w:rPr>
          <w:rFonts w:ascii="Arial" w:eastAsia="Times New Roman" w:hAnsi="Arial" w:cs="Arial"/>
          <w:sz w:val="20"/>
          <w:szCs w:val="20"/>
          <w:lang w:eastAsia="da-DK"/>
        </w:rPr>
      </w:pPr>
      <w:r w:rsidRPr="009946FD">
        <w:rPr>
          <w:rFonts w:ascii="Arial" w:eastAsia="Times New Roman" w:hAnsi="Arial" w:cs="Arial"/>
          <w:sz w:val="20"/>
          <w:szCs w:val="20"/>
          <w:lang w:eastAsia="da-DK"/>
        </w:rPr>
        <w:t>A</w:t>
      </w:r>
      <w:r w:rsidR="00715A36" w:rsidRPr="009946FD">
        <w:rPr>
          <w:rFonts w:ascii="Arial" w:eastAsia="Times New Roman" w:hAnsi="Arial" w:cs="Arial"/>
          <w:sz w:val="20"/>
          <w:szCs w:val="20"/>
          <w:lang w:eastAsia="da-DK"/>
        </w:rPr>
        <w:t>lways check SIRIUS for current restrictions on origin, destination and possible embargoes.</w:t>
      </w:r>
    </w:p>
    <w:p w14:paraId="6C929B2F" w14:textId="77777777" w:rsidR="00715A36" w:rsidRPr="008D4A65"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8D4A65">
        <w:rPr>
          <w:rFonts w:ascii="Arial" w:eastAsia="Times New Roman" w:hAnsi="Arial" w:cs="Arial"/>
          <w:sz w:val="20"/>
          <w:szCs w:val="20"/>
          <w:u w:val="single"/>
          <w:lang w:eastAsia="da-DK"/>
        </w:rPr>
        <w:t>Human Remains</w:t>
      </w:r>
    </w:p>
    <w:p w14:paraId="330AF843" w14:textId="748331E6" w:rsidR="008D4A65" w:rsidRPr="008D4A65" w:rsidRDefault="008D4A65" w:rsidP="008D4A65">
      <w:pPr>
        <w:spacing w:beforeAutospacing="1" w:after="100" w:afterAutospacing="1" w:line="240" w:lineRule="auto"/>
        <w:ind w:left="1304"/>
        <w:rPr>
          <w:rFonts w:ascii="Arial" w:eastAsia="Times New Roman" w:hAnsi="Arial" w:cs="Arial"/>
          <w:sz w:val="20"/>
          <w:szCs w:val="20"/>
          <w:lang w:eastAsia="da-DK"/>
        </w:rPr>
      </w:pPr>
      <w:r w:rsidRPr="008D4A65">
        <w:rPr>
          <w:rFonts w:ascii="Arial" w:eastAsia="Times New Roman" w:hAnsi="Arial" w:cs="Arial"/>
          <w:sz w:val="20"/>
          <w:szCs w:val="20"/>
          <w:lang w:eastAsia="da-DK"/>
        </w:rPr>
        <w:t>Do not put non-cremated human remains (HUM) in the same compartment as live animals (AVI), perishables/foodstuffs</w:t>
      </w:r>
      <w:r>
        <w:rPr>
          <w:rFonts w:ascii="Arial" w:eastAsia="Times New Roman" w:hAnsi="Arial" w:cs="Arial"/>
          <w:sz w:val="20"/>
          <w:szCs w:val="20"/>
          <w:lang w:eastAsia="da-DK"/>
        </w:rPr>
        <w:t xml:space="preserve"> </w:t>
      </w:r>
      <w:r w:rsidRPr="008D4A65">
        <w:rPr>
          <w:rFonts w:ascii="Arial" w:eastAsia="Times New Roman" w:hAnsi="Arial" w:cs="Arial"/>
          <w:sz w:val="20"/>
          <w:szCs w:val="20"/>
          <w:lang w:eastAsia="da-DK"/>
        </w:rPr>
        <w:t>(EAT) and live human organs (LHO).</w:t>
      </w:r>
    </w:p>
    <w:p w14:paraId="0D785C4F" w14:textId="18B45F99" w:rsidR="008D4A65" w:rsidRPr="008D4A65" w:rsidRDefault="008D4A65" w:rsidP="008D4A65">
      <w:pPr>
        <w:spacing w:beforeAutospacing="1" w:after="100" w:afterAutospacing="1" w:line="240" w:lineRule="auto"/>
        <w:ind w:left="1304"/>
        <w:rPr>
          <w:rFonts w:ascii="Arial" w:eastAsia="Times New Roman" w:hAnsi="Arial" w:cs="Arial"/>
          <w:sz w:val="20"/>
          <w:szCs w:val="20"/>
          <w:lang w:eastAsia="da-DK"/>
        </w:rPr>
      </w:pPr>
      <w:r w:rsidRPr="008D4A65">
        <w:rPr>
          <w:rFonts w:ascii="Arial" w:eastAsia="Times New Roman" w:hAnsi="Arial" w:cs="Arial"/>
          <w:sz w:val="20"/>
          <w:szCs w:val="20"/>
          <w:lang w:eastAsia="da-DK"/>
        </w:rPr>
        <w:lastRenderedPageBreak/>
        <w:t>If a coffin containing HUM weighs 150 kg or more, it shall also be regarded as a heavy item (HEA) for loading</w:t>
      </w:r>
      <w:r>
        <w:rPr>
          <w:rFonts w:ascii="Arial" w:eastAsia="Times New Roman" w:hAnsi="Arial" w:cs="Arial"/>
          <w:sz w:val="20"/>
          <w:szCs w:val="20"/>
          <w:lang w:eastAsia="da-DK"/>
        </w:rPr>
        <w:t xml:space="preserve"> </w:t>
      </w:r>
      <w:r w:rsidRPr="008D4A65">
        <w:rPr>
          <w:rFonts w:ascii="Arial" w:eastAsia="Times New Roman" w:hAnsi="Arial" w:cs="Arial"/>
          <w:sz w:val="20"/>
          <w:szCs w:val="20"/>
          <w:lang w:eastAsia="da-DK"/>
        </w:rPr>
        <w:t>purposes.</w:t>
      </w:r>
    </w:p>
    <w:p w14:paraId="5D79F3DA" w14:textId="77777777" w:rsidR="008D4A65" w:rsidRPr="008D4A65" w:rsidRDefault="008D4A65" w:rsidP="008D4A65">
      <w:pPr>
        <w:spacing w:beforeAutospacing="1" w:after="100" w:afterAutospacing="1" w:line="240" w:lineRule="auto"/>
        <w:ind w:left="1304"/>
        <w:rPr>
          <w:rFonts w:ascii="Arial" w:eastAsia="Times New Roman" w:hAnsi="Arial" w:cs="Arial"/>
          <w:sz w:val="20"/>
          <w:szCs w:val="20"/>
          <w:lang w:eastAsia="da-DK"/>
        </w:rPr>
      </w:pPr>
      <w:r w:rsidRPr="008D4A65">
        <w:rPr>
          <w:rFonts w:ascii="Arial" w:eastAsia="Times New Roman" w:hAnsi="Arial" w:cs="Arial"/>
          <w:sz w:val="20"/>
          <w:szCs w:val="20"/>
          <w:lang w:eastAsia="da-DK"/>
        </w:rPr>
        <w:t>Human remains (HUM) shall be lashed, even if the compartment or net section is volumetrically full.</w:t>
      </w:r>
    </w:p>
    <w:p w14:paraId="2C277EA1" w14:textId="2A8CD208" w:rsidR="008D4A65" w:rsidRDefault="008D4A65" w:rsidP="008D4A65">
      <w:pPr>
        <w:spacing w:beforeAutospacing="1" w:after="100" w:afterAutospacing="1" w:line="240" w:lineRule="auto"/>
        <w:ind w:left="1304"/>
        <w:rPr>
          <w:rFonts w:ascii="Arial" w:eastAsia="Times New Roman" w:hAnsi="Arial" w:cs="Arial"/>
          <w:sz w:val="20"/>
          <w:szCs w:val="20"/>
          <w:highlight w:val="yellow"/>
          <w:lang w:eastAsia="da-DK"/>
        </w:rPr>
      </w:pPr>
      <w:r w:rsidRPr="008D4A65">
        <w:rPr>
          <w:rFonts w:ascii="Arial" w:eastAsia="Times New Roman" w:hAnsi="Arial" w:cs="Arial"/>
          <w:sz w:val="20"/>
          <w:szCs w:val="20"/>
          <w:lang w:eastAsia="da-DK"/>
        </w:rPr>
        <w:t>Note: HUM shall always be used as remark code on Loading instruction, Loadsheet and LDM, irrespective of weight</w:t>
      </w:r>
    </w:p>
    <w:p w14:paraId="0AA911AF" w14:textId="2A1DFF3B" w:rsidR="00715A36" w:rsidRPr="005B1614" w:rsidRDefault="00715A36" w:rsidP="00715A36">
      <w:pPr>
        <w:spacing w:after="0" w:line="240" w:lineRule="auto"/>
        <w:ind w:left="709"/>
        <w:rPr>
          <w:rFonts w:ascii="Arial" w:eastAsia="Times New Roman" w:hAnsi="Arial" w:cs="Arial"/>
          <w:sz w:val="20"/>
          <w:szCs w:val="20"/>
          <w:u w:val="single"/>
          <w:lang w:eastAsia="da-DK"/>
        </w:rPr>
      </w:pPr>
      <w:bookmarkStart w:id="1" w:name="_Hlk65573274"/>
      <w:r w:rsidRPr="005B1614">
        <w:rPr>
          <w:rFonts w:ascii="Arial" w:eastAsia="Times New Roman" w:hAnsi="Arial" w:cs="Arial"/>
          <w:sz w:val="20"/>
          <w:szCs w:val="20"/>
          <w:u w:val="single"/>
          <w:lang w:eastAsia="da-DK"/>
        </w:rPr>
        <w:t>Live Animals</w:t>
      </w:r>
    </w:p>
    <w:p w14:paraId="13182C43" w14:textId="77777777" w:rsidR="00715A36" w:rsidRPr="00534CB9" w:rsidRDefault="00715A36" w:rsidP="00715A36">
      <w:pPr>
        <w:spacing w:after="0" w:line="240" w:lineRule="auto"/>
        <w:ind w:left="709"/>
        <w:rPr>
          <w:rFonts w:ascii="Arial" w:eastAsia="Times New Roman" w:hAnsi="Arial" w:cs="Arial"/>
          <w:sz w:val="20"/>
          <w:szCs w:val="20"/>
          <w:highlight w:val="yellow"/>
          <w:lang w:eastAsia="da-DK"/>
        </w:rPr>
      </w:pPr>
    </w:p>
    <w:p w14:paraId="2BF2F008" w14:textId="34010BAB" w:rsidR="00A10572" w:rsidRDefault="00A10572" w:rsidP="00A10572">
      <w:pPr>
        <w:spacing w:after="0" w:line="240" w:lineRule="auto"/>
        <w:ind w:left="1304"/>
        <w:rPr>
          <w:rFonts w:ascii="Arial" w:eastAsia="Times New Roman" w:hAnsi="Arial" w:cs="Arial"/>
          <w:sz w:val="20"/>
          <w:szCs w:val="20"/>
          <w:lang w:eastAsia="da-DK"/>
        </w:rPr>
      </w:pPr>
      <w:r w:rsidRPr="00A10572">
        <w:rPr>
          <w:rFonts w:ascii="Arial" w:eastAsia="Times New Roman" w:hAnsi="Arial" w:cs="Arial"/>
          <w:sz w:val="20"/>
          <w:szCs w:val="20"/>
          <w:lang w:eastAsia="da-DK"/>
        </w:rPr>
        <w:t>Live tropical fish and other fish for aquarium use may be loaded together with ICE, as they are packed in closed</w:t>
      </w:r>
      <w:r w:rsidR="00EC5F5D">
        <w:rPr>
          <w:rFonts w:ascii="Arial" w:eastAsia="Times New Roman" w:hAnsi="Arial" w:cs="Arial"/>
          <w:sz w:val="20"/>
          <w:szCs w:val="20"/>
          <w:lang w:eastAsia="da-DK"/>
        </w:rPr>
        <w:t xml:space="preserve"> </w:t>
      </w:r>
      <w:r w:rsidRPr="00A10572">
        <w:rPr>
          <w:rFonts w:ascii="Arial" w:eastAsia="Times New Roman" w:hAnsi="Arial" w:cs="Arial"/>
          <w:sz w:val="20"/>
          <w:szCs w:val="20"/>
          <w:lang w:eastAsia="da-DK"/>
        </w:rPr>
        <w:t>containers and do not depend on oxygen in compartment.</w:t>
      </w:r>
    </w:p>
    <w:p w14:paraId="5162ECC1" w14:textId="77777777" w:rsidR="00B779E7" w:rsidRPr="00A10572" w:rsidRDefault="00B779E7" w:rsidP="00A10572">
      <w:pPr>
        <w:spacing w:after="0" w:line="240" w:lineRule="auto"/>
        <w:ind w:left="1304"/>
        <w:rPr>
          <w:rFonts w:ascii="Arial" w:eastAsia="Times New Roman" w:hAnsi="Arial" w:cs="Arial"/>
          <w:sz w:val="20"/>
          <w:szCs w:val="20"/>
          <w:lang w:eastAsia="da-DK"/>
        </w:rPr>
      </w:pPr>
    </w:p>
    <w:p w14:paraId="21EF2359" w14:textId="77777777" w:rsidR="00A10572" w:rsidRDefault="00A10572" w:rsidP="00A10572">
      <w:pPr>
        <w:spacing w:after="0" w:line="240" w:lineRule="auto"/>
        <w:ind w:left="1304"/>
        <w:rPr>
          <w:rFonts w:ascii="Arial" w:eastAsia="Times New Roman" w:hAnsi="Arial" w:cs="Arial"/>
          <w:sz w:val="20"/>
          <w:szCs w:val="20"/>
          <w:lang w:eastAsia="da-DK"/>
        </w:rPr>
      </w:pPr>
      <w:r w:rsidRPr="00A10572">
        <w:rPr>
          <w:rFonts w:ascii="Arial" w:eastAsia="Times New Roman" w:hAnsi="Arial" w:cs="Arial"/>
          <w:sz w:val="20"/>
          <w:szCs w:val="20"/>
          <w:lang w:eastAsia="da-DK"/>
        </w:rPr>
        <w:t>Animals that are natural enemies must not be loaded together in the same compartment.</w:t>
      </w:r>
    </w:p>
    <w:p w14:paraId="30E1EF89" w14:textId="77777777" w:rsidR="00B779E7" w:rsidRPr="00A10572" w:rsidRDefault="00B779E7" w:rsidP="00A10572">
      <w:pPr>
        <w:spacing w:after="0" w:line="240" w:lineRule="auto"/>
        <w:ind w:left="1304"/>
        <w:rPr>
          <w:rFonts w:ascii="Arial" w:eastAsia="Times New Roman" w:hAnsi="Arial" w:cs="Arial"/>
          <w:sz w:val="20"/>
          <w:szCs w:val="20"/>
          <w:lang w:eastAsia="da-DK"/>
        </w:rPr>
      </w:pPr>
    </w:p>
    <w:p w14:paraId="20C708E8" w14:textId="1F64567C" w:rsidR="00A10572" w:rsidRDefault="00A10572" w:rsidP="00A10572">
      <w:pPr>
        <w:spacing w:after="0" w:line="240" w:lineRule="auto"/>
        <w:ind w:left="1304"/>
        <w:rPr>
          <w:rFonts w:ascii="Arial" w:eastAsia="Times New Roman" w:hAnsi="Arial" w:cs="Arial"/>
          <w:sz w:val="20"/>
          <w:szCs w:val="20"/>
          <w:lang w:eastAsia="da-DK"/>
        </w:rPr>
      </w:pPr>
      <w:r w:rsidRPr="00A10572">
        <w:rPr>
          <w:rFonts w:ascii="Arial" w:eastAsia="Times New Roman" w:hAnsi="Arial" w:cs="Arial"/>
          <w:sz w:val="20"/>
          <w:szCs w:val="20"/>
          <w:lang w:eastAsia="da-DK"/>
        </w:rPr>
        <w:t>Animals known to be for laboratory use must not be loaded together with other animals, in order to reduce risk of</w:t>
      </w:r>
      <w:r w:rsidR="00B779E7">
        <w:rPr>
          <w:rFonts w:ascii="Arial" w:eastAsia="Times New Roman" w:hAnsi="Arial" w:cs="Arial"/>
          <w:sz w:val="20"/>
          <w:szCs w:val="20"/>
          <w:lang w:eastAsia="da-DK"/>
        </w:rPr>
        <w:t xml:space="preserve"> </w:t>
      </w:r>
      <w:r w:rsidRPr="00A10572">
        <w:rPr>
          <w:rFonts w:ascii="Arial" w:eastAsia="Times New Roman" w:hAnsi="Arial" w:cs="Arial"/>
          <w:sz w:val="20"/>
          <w:szCs w:val="20"/>
          <w:lang w:eastAsia="da-DK"/>
        </w:rPr>
        <w:t>cross-infection or contamination.</w:t>
      </w:r>
    </w:p>
    <w:p w14:paraId="7E428B09" w14:textId="77777777" w:rsidR="00B779E7" w:rsidRPr="00A10572" w:rsidRDefault="00B779E7" w:rsidP="00A10572">
      <w:pPr>
        <w:spacing w:after="0" w:line="240" w:lineRule="auto"/>
        <w:ind w:left="1304"/>
        <w:rPr>
          <w:rFonts w:ascii="Arial" w:eastAsia="Times New Roman" w:hAnsi="Arial" w:cs="Arial"/>
          <w:sz w:val="20"/>
          <w:szCs w:val="20"/>
          <w:lang w:eastAsia="da-DK"/>
        </w:rPr>
      </w:pPr>
    </w:p>
    <w:p w14:paraId="0EAD6EBF" w14:textId="77777777" w:rsidR="00A10572" w:rsidRDefault="00A10572" w:rsidP="00A10572">
      <w:pPr>
        <w:spacing w:after="0" w:line="240" w:lineRule="auto"/>
        <w:ind w:left="1304"/>
        <w:rPr>
          <w:rFonts w:ascii="Arial" w:eastAsia="Times New Roman" w:hAnsi="Arial" w:cs="Arial"/>
          <w:sz w:val="20"/>
          <w:szCs w:val="20"/>
          <w:lang w:eastAsia="da-DK"/>
        </w:rPr>
      </w:pPr>
      <w:r w:rsidRPr="00A10572">
        <w:rPr>
          <w:rFonts w:ascii="Arial" w:eastAsia="Times New Roman" w:hAnsi="Arial" w:cs="Arial"/>
          <w:sz w:val="20"/>
          <w:szCs w:val="20"/>
          <w:lang w:eastAsia="da-DK"/>
        </w:rPr>
        <w:t>A Notification to Captain (NOTOC) shall be issued when live animals are loaded in aircraft cargo compartment.</w:t>
      </w:r>
    </w:p>
    <w:p w14:paraId="09DF1AE5" w14:textId="77777777" w:rsidR="00B779E7" w:rsidRPr="00A10572" w:rsidRDefault="00B779E7" w:rsidP="00A10572">
      <w:pPr>
        <w:spacing w:after="0" w:line="240" w:lineRule="auto"/>
        <w:ind w:left="1304"/>
        <w:rPr>
          <w:rFonts w:ascii="Arial" w:eastAsia="Times New Roman" w:hAnsi="Arial" w:cs="Arial"/>
          <w:sz w:val="20"/>
          <w:szCs w:val="20"/>
          <w:lang w:eastAsia="da-DK"/>
        </w:rPr>
      </w:pPr>
    </w:p>
    <w:p w14:paraId="78B8012C" w14:textId="16699B5D" w:rsidR="00715A36" w:rsidRPr="0095236D" w:rsidRDefault="00A10572" w:rsidP="00A10572">
      <w:pPr>
        <w:spacing w:after="0" w:line="240" w:lineRule="auto"/>
        <w:ind w:left="1304"/>
        <w:rPr>
          <w:rFonts w:ascii="Arial" w:eastAsia="Times New Roman" w:hAnsi="Arial" w:cs="Arial"/>
          <w:sz w:val="20"/>
          <w:szCs w:val="20"/>
          <w:lang w:eastAsia="da-DK"/>
        </w:rPr>
      </w:pPr>
      <w:r w:rsidRPr="00A10572">
        <w:rPr>
          <w:rFonts w:ascii="Arial" w:eastAsia="Times New Roman" w:hAnsi="Arial" w:cs="Arial"/>
          <w:sz w:val="20"/>
          <w:szCs w:val="20"/>
          <w:lang w:eastAsia="da-DK"/>
        </w:rPr>
        <w:t>Radioactive materials of Category II-Yellow and Category III-Yellow packages, overpacks and freight containers must</w:t>
      </w:r>
      <w:r w:rsidR="00B779E7">
        <w:rPr>
          <w:rFonts w:ascii="Arial" w:eastAsia="Times New Roman" w:hAnsi="Arial" w:cs="Arial"/>
          <w:sz w:val="20"/>
          <w:szCs w:val="20"/>
          <w:lang w:eastAsia="da-DK"/>
        </w:rPr>
        <w:t xml:space="preserve"> </w:t>
      </w:r>
      <w:r w:rsidRPr="00A10572">
        <w:rPr>
          <w:rFonts w:ascii="Arial" w:eastAsia="Times New Roman" w:hAnsi="Arial" w:cs="Arial"/>
          <w:sz w:val="20"/>
          <w:szCs w:val="20"/>
          <w:lang w:eastAsia="da-DK"/>
        </w:rPr>
        <w:t>be separated from live animals by a distance of 0.5 m or more for journeys of 24 hours or less, for journeys of more</w:t>
      </w:r>
      <w:r w:rsidR="00B779E7">
        <w:rPr>
          <w:rFonts w:ascii="Arial" w:eastAsia="Times New Roman" w:hAnsi="Arial" w:cs="Arial"/>
          <w:sz w:val="20"/>
          <w:szCs w:val="20"/>
          <w:lang w:eastAsia="da-DK"/>
        </w:rPr>
        <w:t xml:space="preserve"> </w:t>
      </w:r>
      <w:r w:rsidRPr="00A10572">
        <w:rPr>
          <w:rFonts w:ascii="Arial" w:eastAsia="Times New Roman" w:hAnsi="Arial" w:cs="Arial"/>
          <w:sz w:val="20"/>
          <w:szCs w:val="20"/>
          <w:lang w:eastAsia="da-DK"/>
        </w:rPr>
        <w:t>than 24 hours containers must be separated by a distance of 1.0 m or more.</w:t>
      </w:r>
      <w:r w:rsidRPr="00A10572">
        <w:rPr>
          <w:rFonts w:ascii="Arial" w:eastAsia="Times New Roman" w:hAnsi="Arial" w:cs="Arial"/>
          <w:sz w:val="20"/>
          <w:szCs w:val="20"/>
          <w:lang w:eastAsia="da-DK"/>
        </w:rPr>
        <w:cr/>
      </w:r>
      <w:r w:rsidR="00715A36" w:rsidRPr="0095236D">
        <w:rPr>
          <w:rFonts w:ascii="Arial" w:eastAsia="Times New Roman" w:hAnsi="Arial" w:cs="Arial"/>
          <w:sz w:val="20"/>
          <w:szCs w:val="20"/>
          <w:lang w:eastAsia="da-DK"/>
        </w:rPr>
        <w:t> </w:t>
      </w:r>
    </w:p>
    <w:p w14:paraId="4611F2F0" w14:textId="3370720F" w:rsidR="00715A36" w:rsidRPr="0095236D" w:rsidRDefault="00715A36" w:rsidP="00715A36">
      <w:pPr>
        <w:spacing w:after="0" w:line="240" w:lineRule="auto"/>
        <w:ind w:left="1304"/>
        <w:rPr>
          <w:rFonts w:ascii="Arial" w:eastAsia="Times New Roman" w:hAnsi="Arial" w:cs="Arial"/>
          <w:color w:val="FF0000"/>
          <w:sz w:val="20"/>
          <w:szCs w:val="20"/>
          <w:lang w:eastAsia="da-DK"/>
        </w:rPr>
      </w:pPr>
      <w:r w:rsidRPr="0095236D">
        <w:rPr>
          <w:rFonts w:ascii="Arial" w:eastAsia="Times New Roman" w:hAnsi="Arial" w:cs="Arial"/>
          <w:sz w:val="20"/>
          <w:szCs w:val="20"/>
          <w:lang w:eastAsia="da-DK"/>
        </w:rPr>
        <w:t>Note: Crustaceans, aquatics and live fish can be secured by volumetrically filling the compartment</w:t>
      </w:r>
      <w:r w:rsidR="0070746A" w:rsidRPr="0095236D">
        <w:rPr>
          <w:rFonts w:ascii="Arial" w:eastAsia="Times New Roman" w:hAnsi="Arial" w:cs="Arial"/>
          <w:sz w:val="20"/>
          <w:szCs w:val="20"/>
          <w:lang w:eastAsia="da-DK"/>
        </w:rPr>
        <w:t xml:space="preserve">. </w:t>
      </w:r>
      <w:r w:rsidR="0070746A" w:rsidRPr="0095236D">
        <w:rPr>
          <w:rFonts w:ascii="Arial" w:eastAsia="Times New Roman" w:hAnsi="Arial" w:cs="Arial"/>
          <w:color w:val="FF0000"/>
          <w:sz w:val="20"/>
          <w:szCs w:val="20"/>
          <w:lang w:eastAsia="da-DK"/>
        </w:rPr>
        <w:t>AVC and AVF can be loaded together with EAT</w:t>
      </w:r>
      <w:r w:rsidR="003C298E" w:rsidRPr="0095236D">
        <w:rPr>
          <w:rFonts w:ascii="Arial" w:eastAsia="Times New Roman" w:hAnsi="Arial" w:cs="Arial"/>
          <w:color w:val="FF0000"/>
          <w:sz w:val="20"/>
          <w:szCs w:val="20"/>
          <w:lang w:eastAsia="da-DK"/>
        </w:rPr>
        <w:t>, AVF can be loaded together with ICE.</w:t>
      </w:r>
    </w:p>
    <w:p w14:paraId="7BD48947" w14:textId="77777777" w:rsidR="00003C39" w:rsidRPr="0095236D" w:rsidRDefault="00003C39" w:rsidP="00715A36">
      <w:pPr>
        <w:spacing w:after="0" w:line="240" w:lineRule="auto"/>
        <w:ind w:left="1304"/>
        <w:rPr>
          <w:rFonts w:ascii="Arial" w:eastAsia="Times New Roman" w:hAnsi="Arial" w:cs="Arial"/>
          <w:sz w:val="20"/>
          <w:szCs w:val="20"/>
          <w:lang w:eastAsia="da-DK"/>
        </w:rPr>
      </w:pPr>
    </w:p>
    <w:bookmarkEnd w:id="1"/>
    <w:p w14:paraId="39A1C811" w14:textId="4EAF664D" w:rsidR="00715A36" w:rsidRPr="0095236D" w:rsidRDefault="00003C39" w:rsidP="00003C39">
      <w:pPr>
        <w:spacing w:after="0" w:line="240" w:lineRule="auto"/>
        <w:ind w:left="1304"/>
        <w:rPr>
          <w:rFonts w:ascii="Arial" w:eastAsia="Times New Roman" w:hAnsi="Arial" w:cs="Arial"/>
          <w:color w:val="FF0000"/>
          <w:sz w:val="20"/>
          <w:szCs w:val="20"/>
          <w:lang w:eastAsia="da-DK"/>
        </w:rPr>
      </w:pPr>
      <w:r w:rsidRPr="0095236D">
        <w:rPr>
          <w:rFonts w:ascii="Arial" w:eastAsia="Times New Roman" w:hAnsi="Arial" w:cs="Arial"/>
          <w:color w:val="FF0000"/>
          <w:sz w:val="20"/>
          <w:szCs w:val="20"/>
          <w:lang w:eastAsia="da-DK"/>
        </w:rPr>
        <w:t>Most live animal shipments must be treated as wet cargo. Therefore, plastic sheeting or tarpaulin must be placed under live animal containers in order to avoid soilage of aircraft holds, ULD’s and other load.</w:t>
      </w:r>
    </w:p>
    <w:p w14:paraId="39F4770F" w14:textId="77777777" w:rsidR="00003C39" w:rsidRPr="0095236D" w:rsidRDefault="00003C39" w:rsidP="00003C39">
      <w:pPr>
        <w:spacing w:after="0" w:line="240" w:lineRule="auto"/>
        <w:ind w:left="1304"/>
        <w:rPr>
          <w:rFonts w:ascii="Arial" w:eastAsia="Times New Roman" w:hAnsi="Arial" w:cs="Arial"/>
          <w:sz w:val="20"/>
          <w:szCs w:val="20"/>
          <w:lang w:eastAsia="da-DK"/>
        </w:rPr>
      </w:pPr>
    </w:p>
    <w:p w14:paraId="301066C6" w14:textId="6D9ACE59" w:rsidR="00F74E6C" w:rsidRPr="0095236D" w:rsidRDefault="00F74E6C" w:rsidP="00F74E6C">
      <w:pPr>
        <w:spacing w:after="100" w:line="240" w:lineRule="auto"/>
        <w:ind w:left="1304"/>
        <w:rPr>
          <w:rFonts w:ascii="Arial" w:eastAsia="Times New Roman" w:hAnsi="Arial" w:cs="Arial"/>
          <w:color w:val="FF0000"/>
          <w:sz w:val="20"/>
          <w:szCs w:val="20"/>
          <w:u w:val="single"/>
          <w:lang w:eastAsia="da-DK"/>
        </w:rPr>
      </w:pPr>
      <w:bookmarkStart w:id="2" w:name="_Hlk65573722"/>
      <w:r w:rsidRPr="0095236D">
        <w:rPr>
          <w:rFonts w:ascii="Arial" w:eastAsia="Times New Roman" w:hAnsi="Arial" w:cs="Arial"/>
          <w:color w:val="FF0000"/>
          <w:sz w:val="20"/>
          <w:szCs w:val="20"/>
          <w:u w:val="single"/>
          <w:lang w:eastAsia="da-DK"/>
        </w:rPr>
        <w:t>Isolation from Cold Transfer Beneath Animal Cages</w:t>
      </w:r>
    </w:p>
    <w:p w14:paraId="386F61EF" w14:textId="77777777" w:rsidR="00F74E6C" w:rsidRPr="0095236D" w:rsidRDefault="00F74E6C" w:rsidP="00F74E6C">
      <w:pPr>
        <w:spacing w:after="100" w:line="240" w:lineRule="auto"/>
        <w:ind w:left="1304"/>
        <w:rPr>
          <w:rFonts w:ascii="Arial" w:eastAsia="Times New Roman" w:hAnsi="Arial" w:cs="Arial"/>
          <w:color w:val="FF0000"/>
          <w:sz w:val="20"/>
          <w:szCs w:val="20"/>
          <w:lang w:eastAsia="da-DK"/>
        </w:rPr>
      </w:pPr>
      <w:r w:rsidRPr="0095236D">
        <w:rPr>
          <w:rFonts w:ascii="Arial" w:eastAsia="Times New Roman" w:hAnsi="Arial" w:cs="Arial"/>
          <w:color w:val="FF0000"/>
          <w:sz w:val="20"/>
          <w:szCs w:val="20"/>
          <w:lang w:eastAsia="da-DK"/>
        </w:rPr>
        <w:t>Loaded animal cages need to be insulated from cold transfer, as the aircraft does not have heated floors in the cargo compartments. Insulation can be made by various methods, such as: Spreader boards under the cage; insulating material, blankets etc.</w:t>
      </w:r>
    </w:p>
    <w:p w14:paraId="35502FA3" w14:textId="0A8D6650" w:rsidR="00F74E6C" w:rsidRDefault="00F74E6C" w:rsidP="00F74E6C">
      <w:pPr>
        <w:spacing w:after="100" w:line="240" w:lineRule="auto"/>
        <w:ind w:left="1304"/>
        <w:rPr>
          <w:rFonts w:ascii="Arial" w:eastAsia="Times New Roman" w:hAnsi="Arial" w:cs="Arial"/>
          <w:i/>
          <w:iCs/>
          <w:color w:val="FF0000"/>
          <w:sz w:val="20"/>
          <w:szCs w:val="20"/>
          <w:lang w:eastAsia="da-DK"/>
        </w:rPr>
      </w:pPr>
      <w:r w:rsidRPr="0095236D">
        <w:rPr>
          <w:rFonts w:ascii="Arial" w:eastAsia="Times New Roman" w:hAnsi="Arial" w:cs="Arial"/>
          <w:color w:val="FF0000"/>
          <w:sz w:val="20"/>
          <w:szCs w:val="20"/>
          <w:lang w:eastAsia="da-DK"/>
        </w:rPr>
        <w:t xml:space="preserve">Note: </w:t>
      </w:r>
      <w:r w:rsidRPr="0095236D">
        <w:rPr>
          <w:rFonts w:ascii="Arial" w:eastAsia="Times New Roman" w:hAnsi="Arial" w:cs="Arial"/>
          <w:i/>
          <w:iCs/>
          <w:color w:val="FF0000"/>
          <w:sz w:val="20"/>
          <w:szCs w:val="20"/>
          <w:lang w:eastAsia="da-DK"/>
        </w:rPr>
        <w:t>If the insulating material also can absorb fluids, the LAR requirement to have plastic under the boxes or cages can be ignored.</w:t>
      </w:r>
    </w:p>
    <w:p w14:paraId="1ACD2061" w14:textId="77777777" w:rsidR="00EC5F5D" w:rsidRDefault="00EC5F5D" w:rsidP="00F74E6C">
      <w:pPr>
        <w:spacing w:after="100" w:line="240" w:lineRule="auto"/>
        <w:ind w:left="1304"/>
        <w:rPr>
          <w:rFonts w:ascii="Arial" w:eastAsia="Times New Roman" w:hAnsi="Arial" w:cs="Arial"/>
          <w:i/>
          <w:iCs/>
          <w:color w:val="FF0000"/>
          <w:sz w:val="20"/>
          <w:szCs w:val="20"/>
          <w:lang w:eastAsia="da-DK"/>
        </w:rPr>
      </w:pPr>
    </w:p>
    <w:p w14:paraId="1B6749AF" w14:textId="42B327C3" w:rsidR="00EC5F5D" w:rsidRPr="00EC5F5D" w:rsidRDefault="00A30F63" w:rsidP="00A30F63">
      <w:pPr>
        <w:spacing w:after="100" w:line="240" w:lineRule="auto"/>
        <w:ind w:firstLine="1304"/>
        <w:rPr>
          <w:rFonts w:ascii="Arial" w:eastAsia="Times New Roman" w:hAnsi="Arial" w:cs="Arial"/>
          <w:color w:val="FF0000"/>
          <w:sz w:val="20"/>
          <w:szCs w:val="20"/>
          <w:lang w:eastAsia="da-DK"/>
        </w:rPr>
      </w:pPr>
      <w:r w:rsidRPr="00A30F63">
        <w:rPr>
          <w:rFonts w:ascii="Arial" w:eastAsia="Times New Roman" w:hAnsi="Arial" w:cs="Arial"/>
          <w:color w:val="FF0000"/>
          <w:sz w:val="20"/>
          <w:szCs w:val="20"/>
          <w:lang w:eastAsia="da-DK"/>
        </w:rPr>
        <w:t xml:space="preserve">Table </w:t>
      </w:r>
      <w:r>
        <w:rPr>
          <w:rFonts w:ascii="Arial" w:eastAsia="Times New Roman" w:hAnsi="Arial" w:cs="Arial"/>
          <w:color w:val="FF0000"/>
          <w:sz w:val="20"/>
          <w:szCs w:val="20"/>
          <w:lang w:eastAsia="da-DK"/>
        </w:rPr>
        <w:t xml:space="preserve">on the next pages </w:t>
      </w:r>
      <w:r w:rsidRPr="00A30F63">
        <w:rPr>
          <w:rFonts w:ascii="Arial" w:eastAsia="Times New Roman" w:hAnsi="Arial" w:cs="Arial"/>
          <w:color w:val="FF0000"/>
          <w:sz w:val="20"/>
          <w:szCs w:val="20"/>
          <w:lang w:eastAsia="da-DK"/>
        </w:rPr>
        <w:t>shows the quantity limits for loading live animals on A220-300 aircraft</w:t>
      </w:r>
      <w:r>
        <w:rPr>
          <w:rFonts w:ascii="Arial" w:eastAsia="Times New Roman" w:hAnsi="Arial" w:cs="Arial"/>
          <w:color w:val="FF0000"/>
          <w:sz w:val="20"/>
          <w:szCs w:val="20"/>
          <w:lang w:eastAsia="da-DK"/>
        </w:rPr>
        <w:t>.</w:t>
      </w:r>
    </w:p>
    <w:p w14:paraId="7C8E0CFC" w14:textId="778CA71B" w:rsidR="00EC5F5D" w:rsidRPr="0095236D" w:rsidRDefault="00EC5F5D" w:rsidP="00F74E6C">
      <w:pPr>
        <w:spacing w:after="100" w:line="240" w:lineRule="auto"/>
        <w:ind w:left="1304"/>
        <w:rPr>
          <w:rFonts w:ascii="Arial" w:eastAsia="Times New Roman" w:hAnsi="Arial" w:cs="Arial"/>
          <w:color w:val="FF0000"/>
          <w:sz w:val="20"/>
          <w:szCs w:val="20"/>
          <w:lang w:eastAsia="da-DK"/>
        </w:rPr>
      </w:pPr>
      <w:r>
        <w:rPr>
          <w:noProof/>
        </w:rPr>
        <w:lastRenderedPageBreak/>
        <w:drawing>
          <wp:inline distT="0" distB="0" distL="0" distR="0" wp14:anchorId="69F39E82" wp14:editId="4214CA0D">
            <wp:extent cx="5457825" cy="7839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7825" cy="7839075"/>
                    </a:xfrm>
                    <a:prstGeom prst="rect">
                      <a:avLst/>
                    </a:prstGeom>
                  </pic:spPr>
                </pic:pic>
              </a:graphicData>
            </a:graphic>
          </wp:inline>
        </w:drawing>
      </w:r>
    </w:p>
    <w:bookmarkEnd w:id="2"/>
    <w:p w14:paraId="3FB7D224" w14:textId="77777777" w:rsidR="00B72FC8" w:rsidRDefault="00B72FC8" w:rsidP="00715A36">
      <w:pPr>
        <w:spacing w:after="0" w:line="240" w:lineRule="auto"/>
        <w:ind w:left="1418"/>
        <w:rPr>
          <w:rFonts w:ascii="Arial" w:eastAsia="Times New Roman" w:hAnsi="Arial" w:cs="Arial"/>
          <w:sz w:val="20"/>
          <w:szCs w:val="20"/>
          <w:lang w:eastAsia="da-DK"/>
        </w:rPr>
      </w:pPr>
    </w:p>
    <w:p w14:paraId="723728DD" w14:textId="77777777" w:rsidR="00A30F63" w:rsidRDefault="00A30F63" w:rsidP="00715A36">
      <w:pPr>
        <w:spacing w:after="0" w:line="240" w:lineRule="auto"/>
        <w:ind w:left="1418"/>
        <w:rPr>
          <w:rFonts w:ascii="Arial" w:eastAsia="Times New Roman" w:hAnsi="Arial" w:cs="Arial"/>
          <w:sz w:val="20"/>
          <w:szCs w:val="20"/>
          <w:lang w:eastAsia="da-DK"/>
        </w:rPr>
      </w:pPr>
    </w:p>
    <w:p w14:paraId="0F47F0E3" w14:textId="77777777" w:rsidR="00A30F63" w:rsidRDefault="00A30F63" w:rsidP="00715A36">
      <w:pPr>
        <w:spacing w:after="0" w:line="240" w:lineRule="auto"/>
        <w:ind w:left="1418"/>
        <w:rPr>
          <w:rFonts w:ascii="Arial" w:eastAsia="Times New Roman" w:hAnsi="Arial" w:cs="Arial"/>
          <w:sz w:val="20"/>
          <w:szCs w:val="20"/>
          <w:lang w:eastAsia="da-DK"/>
        </w:rPr>
      </w:pPr>
    </w:p>
    <w:p w14:paraId="173DEBDF" w14:textId="30243FAB" w:rsidR="00A30F63" w:rsidRPr="00D940B8" w:rsidRDefault="00FA1F46" w:rsidP="00715A36">
      <w:pPr>
        <w:spacing w:after="0" w:line="240" w:lineRule="auto"/>
        <w:ind w:left="1418"/>
        <w:rPr>
          <w:rFonts w:ascii="Arial" w:eastAsia="Times New Roman" w:hAnsi="Arial" w:cs="Arial"/>
          <w:sz w:val="20"/>
          <w:szCs w:val="20"/>
          <w:lang w:eastAsia="da-DK"/>
        </w:rPr>
      </w:pPr>
      <w:r>
        <w:rPr>
          <w:noProof/>
        </w:rPr>
        <w:lastRenderedPageBreak/>
        <w:drawing>
          <wp:inline distT="0" distB="0" distL="0" distR="0" wp14:anchorId="79AB48BA" wp14:editId="3B120C58">
            <wp:extent cx="5457825" cy="7381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7825" cy="7381875"/>
                    </a:xfrm>
                    <a:prstGeom prst="rect">
                      <a:avLst/>
                    </a:prstGeom>
                  </pic:spPr>
                </pic:pic>
              </a:graphicData>
            </a:graphic>
          </wp:inline>
        </w:drawing>
      </w:r>
    </w:p>
    <w:p w14:paraId="1B40A2EF" w14:textId="77777777" w:rsidR="00FA1F46" w:rsidRDefault="00FA1F46" w:rsidP="00715A36">
      <w:pPr>
        <w:spacing w:after="0" w:line="240" w:lineRule="auto"/>
        <w:ind w:left="709"/>
        <w:rPr>
          <w:rFonts w:ascii="Arial" w:eastAsia="Times New Roman" w:hAnsi="Arial" w:cs="Arial"/>
          <w:sz w:val="20"/>
          <w:szCs w:val="20"/>
          <w:u w:val="single"/>
          <w:lang w:eastAsia="da-DK"/>
        </w:rPr>
      </w:pPr>
    </w:p>
    <w:p w14:paraId="0C5220C6" w14:textId="0CFB2ED7" w:rsidR="00715A36" w:rsidRPr="00D940B8" w:rsidRDefault="00715A36" w:rsidP="00715A36">
      <w:pPr>
        <w:spacing w:after="0" w:line="240" w:lineRule="auto"/>
        <w:ind w:left="709"/>
        <w:rPr>
          <w:rFonts w:ascii="Arial" w:eastAsia="Times New Roman" w:hAnsi="Arial" w:cs="Arial"/>
          <w:sz w:val="20"/>
          <w:szCs w:val="20"/>
          <w:lang w:eastAsia="da-DK"/>
        </w:rPr>
      </w:pPr>
      <w:r w:rsidRPr="00D940B8">
        <w:rPr>
          <w:rFonts w:ascii="Arial" w:eastAsia="Times New Roman" w:hAnsi="Arial" w:cs="Arial"/>
          <w:sz w:val="20"/>
          <w:szCs w:val="20"/>
          <w:u w:val="single"/>
          <w:lang w:eastAsia="da-DK"/>
        </w:rPr>
        <w:t>Live Human Organs</w:t>
      </w:r>
    </w:p>
    <w:p w14:paraId="65DA00C3" w14:textId="77777777" w:rsidR="00D940B8" w:rsidRDefault="00D940B8" w:rsidP="00D940B8">
      <w:pPr>
        <w:spacing w:before="100" w:beforeAutospacing="1" w:after="100" w:afterAutospacing="1" w:line="240" w:lineRule="auto"/>
        <w:ind w:left="1304"/>
        <w:rPr>
          <w:rFonts w:ascii="Arial" w:eastAsia="Times New Roman" w:hAnsi="Arial" w:cs="Arial"/>
          <w:sz w:val="20"/>
          <w:szCs w:val="20"/>
          <w:lang w:eastAsia="da-DK"/>
        </w:rPr>
      </w:pPr>
      <w:r w:rsidRPr="00D940B8">
        <w:rPr>
          <w:rFonts w:ascii="Arial" w:eastAsia="Times New Roman" w:hAnsi="Arial" w:cs="Arial"/>
          <w:sz w:val="20"/>
          <w:szCs w:val="20"/>
          <w:lang w:eastAsia="da-DK"/>
        </w:rPr>
        <w:t>Live organs shall be loaded as close as possible to the door section. Do not load LHO together with Live animals</w:t>
      </w:r>
    </w:p>
    <w:p w14:paraId="225FB985" w14:textId="70C58DB3" w:rsidR="00715A36" w:rsidRPr="001C58CE"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1C58CE">
        <w:rPr>
          <w:rFonts w:ascii="Arial" w:eastAsia="Times New Roman" w:hAnsi="Arial" w:cs="Arial"/>
          <w:sz w:val="20"/>
          <w:szCs w:val="20"/>
          <w:u w:val="single"/>
          <w:lang w:eastAsia="da-DK"/>
        </w:rPr>
        <w:lastRenderedPageBreak/>
        <w:t>Perishables</w:t>
      </w:r>
    </w:p>
    <w:p w14:paraId="4D5CE7F3" w14:textId="77777777" w:rsidR="00715A36" w:rsidRPr="001C58CE" w:rsidRDefault="00715A36" w:rsidP="00715A36">
      <w:pPr>
        <w:spacing w:beforeAutospacing="1" w:after="100" w:afterAutospacing="1" w:line="240" w:lineRule="auto"/>
        <w:ind w:left="1304"/>
        <w:rPr>
          <w:rFonts w:ascii="Arial" w:eastAsia="Times New Roman" w:hAnsi="Arial" w:cs="Arial"/>
          <w:sz w:val="20"/>
          <w:szCs w:val="20"/>
          <w:lang w:eastAsia="da-DK"/>
        </w:rPr>
      </w:pPr>
      <w:r w:rsidRPr="001C58CE">
        <w:rPr>
          <w:rFonts w:ascii="Arial" w:eastAsia="Times New Roman" w:hAnsi="Arial" w:cs="Arial"/>
          <w:sz w:val="20"/>
          <w:szCs w:val="20"/>
          <w:lang w:eastAsia="da-DK"/>
        </w:rPr>
        <w:t>No aircraft restrictions other than maximum dimensions, area load and maximum load in hold, but always check SIRIUS for current restrictions on origin, destination and possible embargoes.</w:t>
      </w:r>
    </w:p>
    <w:p w14:paraId="003B3DCE" w14:textId="77A05A48" w:rsidR="00715A36" w:rsidRPr="00BC2341"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BC2341">
        <w:rPr>
          <w:rFonts w:ascii="Arial" w:eastAsia="Times New Roman" w:hAnsi="Arial" w:cs="Arial"/>
          <w:sz w:val="20"/>
          <w:szCs w:val="20"/>
          <w:u w:val="single"/>
          <w:lang w:eastAsia="da-DK"/>
        </w:rPr>
        <w:t>Sensitive</w:t>
      </w:r>
    </w:p>
    <w:p w14:paraId="7BBECA38" w14:textId="77777777" w:rsidR="00715A36" w:rsidRPr="00BC2341" w:rsidRDefault="00715A36" w:rsidP="00715A36">
      <w:pPr>
        <w:spacing w:after="100" w:line="240" w:lineRule="auto"/>
        <w:ind w:left="1304"/>
        <w:rPr>
          <w:rFonts w:ascii="Arial" w:eastAsia="Times New Roman" w:hAnsi="Arial" w:cs="Arial"/>
          <w:sz w:val="20"/>
          <w:szCs w:val="20"/>
          <w:lang w:eastAsia="da-DK"/>
        </w:rPr>
      </w:pPr>
      <w:r w:rsidRPr="00BC2341">
        <w:rPr>
          <w:rFonts w:ascii="Arial" w:eastAsia="Times New Roman" w:hAnsi="Arial" w:cs="Arial"/>
          <w:sz w:val="20"/>
          <w:szCs w:val="20"/>
          <w:lang w:eastAsia="da-DK"/>
        </w:rPr>
        <w:t>No aircraft restrictions other than maximum dimensions, area load and maximum load in hold, but always check SIRIUS for current restrictions on origin, destination and possible embargoes.</w:t>
      </w:r>
    </w:p>
    <w:p w14:paraId="6160C400" w14:textId="71D78043" w:rsidR="00715A36" w:rsidRPr="00F22728"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F22728">
        <w:rPr>
          <w:rFonts w:ascii="Arial" w:eastAsia="Times New Roman" w:hAnsi="Arial" w:cs="Arial"/>
          <w:sz w:val="20"/>
          <w:szCs w:val="20"/>
          <w:u w:val="single"/>
          <w:lang w:eastAsia="da-DK"/>
        </w:rPr>
        <w:t>Valuable</w:t>
      </w:r>
    </w:p>
    <w:p w14:paraId="10B00A02" w14:textId="76C14B2E" w:rsidR="00003C39" w:rsidRPr="00F22728" w:rsidRDefault="00715A36" w:rsidP="004E0F0C">
      <w:pPr>
        <w:spacing w:beforeAutospacing="1" w:after="100" w:afterAutospacing="1" w:line="240" w:lineRule="auto"/>
        <w:ind w:left="1304"/>
        <w:rPr>
          <w:rFonts w:ascii="Arial" w:eastAsia="Times New Roman" w:hAnsi="Arial" w:cs="Arial"/>
          <w:sz w:val="20"/>
          <w:szCs w:val="20"/>
          <w:lang w:eastAsia="da-DK"/>
        </w:rPr>
      </w:pPr>
      <w:r w:rsidRPr="00F22728">
        <w:rPr>
          <w:rFonts w:ascii="Arial" w:eastAsia="Times New Roman" w:hAnsi="Arial" w:cs="Arial"/>
          <w:sz w:val="20"/>
          <w:szCs w:val="20"/>
          <w:lang w:eastAsia="da-DK"/>
        </w:rPr>
        <w:t>No aircraft restrictions other than maximum dimensions, area load and maximum load in hold, but always check SIRIUS for current restrictions on origin, destination and possible embargoes.</w:t>
      </w:r>
    </w:p>
    <w:p w14:paraId="052A4F3B" w14:textId="211F9C56" w:rsidR="00F22728" w:rsidRPr="00534CB9" w:rsidRDefault="00F22728" w:rsidP="004E0F0C">
      <w:pPr>
        <w:spacing w:beforeAutospacing="1" w:after="100" w:afterAutospacing="1" w:line="240" w:lineRule="auto"/>
        <w:ind w:left="1304"/>
        <w:rPr>
          <w:rFonts w:ascii="Arial" w:eastAsia="Times New Roman" w:hAnsi="Arial" w:cs="Arial"/>
          <w:sz w:val="20"/>
          <w:szCs w:val="20"/>
          <w:highlight w:val="yellow"/>
          <w:lang w:eastAsia="da-DK"/>
        </w:rPr>
      </w:pPr>
      <w:r w:rsidRPr="00F22728">
        <w:rPr>
          <w:rFonts w:ascii="Arial" w:eastAsia="Times New Roman" w:hAnsi="Arial" w:cs="Arial"/>
          <w:sz w:val="20"/>
          <w:szCs w:val="20"/>
          <w:lang w:eastAsia="da-DK"/>
        </w:rPr>
        <w:t>VAL shall not be reported separately on the Loading Report. The weight is included in the general cargo figure.</w:t>
      </w:r>
    </w:p>
    <w:p w14:paraId="78AA838D" w14:textId="4C48674E" w:rsidR="00715A36" w:rsidRPr="00BC2341" w:rsidRDefault="00715A36" w:rsidP="00715A36">
      <w:pPr>
        <w:spacing w:before="100" w:beforeAutospacing="1" w:after="100" w:afterAutospacing="1" w:line="240" w:lineRule="auto"/>
        <w:ind w:left="709"/>
        <w:rPr>
          <w:rFonts w:ascii="Arial" w:eastAsia="Times New Roman" w:hAnsi="Arial" w:cs="Arial"/>
          <w:sz w:val="20"/>
          <w:szCs w:val="20"/>
          <w:lang w:eastAsia="da-DK"/>
        </w:rPr>
      </w:pPr>
      <w:r w:rsidRPr="00BC2341">
        <w:rPr>
          <w:rFonts w:ascii="Arial" w:eastAsia="Times New Roman" w:hAnsi="Arial" w:cs="Arial"/>
          <w:sz w:val="20"/>
          <w:szCs w:val="20"/>
          <w:u w:val="single"/>
          <w:lang w:eastAsia="da-DK"/>
        </w:rPr>
        <w:t>Vulnerable</w:t>
      </w:r>
    </w:p>
    <w:p w14:paraId="4085AA57" w14:textId="77777777" w:rsidR="00715A36" w:rsidRPr="00544BE6" w:rsidRDefault="00715A36" w:rsidP="00715A36">
      <w:pPr>
        <w:ind w:left="1304"/>
        <w:rPr>
          <w:rFonts w:ascii="Arial" w:eastAsia="Times New Roman" w:hAnsi="Arial" w:cs="Arial"/>
          <w:sz w:val="20"/>
          <w:szCs w:val="20"/>
          <w:lang w:eastAsia="da-DK"/>
        </w:rPr>
      </w:pPr>
      <w:r w:rsidRPr="00BC2341">
        <w:rPr>
          <w:rFonts w:ascii="Arial" w:eastAsia="Times New Roman" w:hAnsi="Arial" w:cs="Arial"/>
          <w:sz w:val="20"/>
          <w:szCs w:val="20"/>
          <w:lang w:eastAsia="da-DK"/>
        </w:rPr>
        <w:t>No aircraft restrictions other than maximum dimensions, area load and maximum load in hold, but always check SIRIUS for current restrictions on origin, destination and possible embargoes.</w:t>
      </w:r>
    </w:p>
    <w:p w14:paraId="4E51AC43" w14:textId="77777777" w:rsidR="00FA1F46" w:rsidRDefault="00FA1F46" w:rsidP="00715A36">
      <w:pPr>
        <w:rPr>
          <w:rFonts w:ascii="Arial" w:hAnsi="Arial" w:cs="Arial"/>
          <w:b/>
          <w:sz w:val="20"/>
          <w:szCs w:val="20"/>
        </w:rPr>
      </w:pPr>
    </w:p>
    <w:p w14:paraId="769AEFE1" w14:textId="4D8A50FC" w:rsidR="00715A36" w:rsidRPr="00544BE6" w:rsidRDefault="00715A36" w:rsidP="00715A36">
      <w:pPr>
        <w:rPr>
          <w:rFonts w:ascii="Arial" w:hAnsi="Arial" w:cs="Arial"/>
          <w:b/>
          <w:sz w:val="20"/>
          <w:szCs w:val="20"/>
        </w:rPr>
      </w:pPr>
      <w:r w:rsidRPr="00544BE6">
        <w:rPr>
          <w:rFonts w:ascii="Arial" w:hAnsi="Arial" w:cs="Arial"/>
          <w:b/>
          <w:sz w:val="20"/>
          <w:szCs w:val="20"/>
        </w:rPr>
        <w:t>Document info:</w:t>
      </w:r>
    </w:p>
    <w:tbl>
      <w:tblPr>
        <w:tblStyle w:val="TableGrid"/>
        <w:tblW w:w="0" w:type="auto"/>
        <w:tblInd w:w="607"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3244"/>
        <w:gridCol w:w="3294"/>
        <w:gridCol w:w="2607"/>
      </w:tblGrid>
      <w:tr w:rsidR="00715A36" w:rsidRPr="00544BE6" w14:paraId="1ECB2AA7" w14:textId="77777777" w:rsidTr="003C298E">
        <w:tc>
          <w:tcPr>
            <w:tcW w:w="3244" w:type="dxa"/>
          </w:tcPr>
          <w:p w14:paraId="30F18180" w14:textId="77777777" w:rsidR="00715A36" w:rsidRPr="00544BE6" w:rsidRDefault="00715A36" w:rsidP="006B5D91">
            <w:pPr>
              <w:pStyle w:val="BlockText"/>
              <w:spacing w:before="60" w:beforeAutospacing="0" w:after="60" w:afterAutospacing="0"/>
              <w:rPr>
                <w:rStyle w:val="ms-rtethemefontface-21"/>
                <w:b/>
                <w:sz w:val="20"/>
                <w:szCs w:val="20"/>
                <w:lang w:val="en-GB"/>
              </w:rPr>
            </w:pPr>
            <w:r w:rsidRPr="00544BE6">
              <w:rPr>
                <w:rStyle w:val="ms-rtethemefontface-21"/>
                <w:b/>
                <w:sz w:val="20"/>
                <w:szCs w:val="20"/>
                <w:lang w:val="en-GB"/>
              </w:rPr>
              <w:t>Author:</w:t>
            </w:r>
          </w:p>
        </w:tc>
        <w:tc>
          <w:tcPr>
            <w:tcW w:w="3294" w:type="dxa"/>
          </w:tcPr>
          <w:p w14:paraId="3C01E198" w14:textId="77777777" w:rsidR="00715A36" w:rsidRPr="00544BE6" w:rsidRDefault="00715A36" w:rsidP="006B5D91">
            <w:pPr>
              <w:pStyle w:val="BlockText"/>
              <w:spacing w:before="60" w:beforeAutospacing="0" w:after="60" w:afterAutospacing="0"/>
              <w:rPr>
                <w:rStyle w:val="ms-rtethemefontface-21"/>
                <w:b/>
                <w:sz w:val="20"/>
                <w:szCs w:val="20"/>
                <w:lang w:val="en-GB"/>
              </w:rPr>
            </w:pPr>
            <w:r w:rsidRPr="00544BE6">
              <w:rPr>
                <w:rStyle w:val="ms-rtethemefontface-21"/>
                <w:b/>
                <w:sz w:val="20"/>
                <w:szCs w:val="20"/>
                <w:lang w:val="en-GB"/>
              </w:rPr>
              <w:t>Approved by:</w:t>
            </w:r>
          </w:p>
        </w:tc>
        <w:tc>
          <w:tcPr>
            <w:tcW w:w="2607" w:type="dxa"/>
          </w:tcPr>
          <w:p w14:paraId="2F3852BF" w14:textId="77777777" w:rsidR="00715A36" w:rsidRPr="00544BE6" w:rsidRDefault="00715A36" w:rsidP="006B5D91">
            <w:pPr>
              <w:pStyle w:val="BlockText"/>
              <w:spacing w:before="60" w:beforeAutospacing="0" w:after="60" w:afterAutospacing="0"/>
              <w:rPr>
                <w:rStyle w:val="ms-rtethemefontface-21"/>
                <w:b/>
                <w:sz w:val="20"/>
                <w:szCs w:val="20"/>
                <w:lang w:val="en-GB"/>
              </w:rPr>
            </w:pPr>
            <w:r w:rsidRPr="00544BE6">
              <w:rPr>
                <w:rStyle w:val="ms-rtethemefontface-21"/>
                <w:b/>
                <w:sz w:val="20"/>
                <w:szCs w:val="20"/>
                <w:lang w:val="en-GB"/>
              </w:rPr>
              <w:t>Effective date:</w:t>
            </w:r>
          </w:p>
        </w:tc>
      </w:tr>
      <w:tr w:rsidR="00715A36" w:rsidRPr="00544BE6" w14:paraId="028175E5" w14:textId="77777777" w:rsidTr="003C298E">
        <w:tc>
          <w:tcPr>
            <w:tcW w:w="3244" w:type="dxa"/>
            <w:shd w:val="clear" w:color="auto" w:fill="auto"/>
          </w:tcPr>
          <w:p w14:paraId="73300429" w14:textId="774EB816" w:rsidR="00715A36" w:rsidRPr="00544BE6" w:rsidRDefault="00715A36" w:rsidP="006B5D91">
            <w:pPr>
              <w:pStyle w:val="BlockText"/>
              <w:spacing w:before="60" w:beforeAutospacing="0" w:after="60" w:afterAutospacing="0"/>
              <w:rPr>
                <w:rStyle w:val="ms-rtethemefontface-21"/>
                <w:sz w:val="20"/>
                <w:szCs w:val="20"/>
                <w:lang w:val="en-GB"/>
              </w:rPr>
            </w:pPr>
            <w:r w:rsidRPr="00544BE6">
              <w:rPr>
                <w:rStyle w:val="ms-rtethemefontface-21"/>
                <w:sz w:val="20"/>
                <w:szCs w:val="20"/>
                <w:lang w:val="en-GB"/>
              </w:rPr>
              <w:t>Michael Beck, CPHFD</w:t>
            </w:r>
          </w:p>
        </w:tc>
        <w:tc>
          <w:tcPr>
            <w:tcW w:w="3294" w:type="dxa"/>
            <w:shd w:val="clear" w:color="auto" w:fill="auto"/>
          </w:tcPr>
          <w:p w14:paraId="141C7B47" w14:textId="2630DEF2" w:rsidR="00715A36" w:rsidRPr="00544BE6" w:rsidRDefault="00715A36" w:rsidP="006B5D91">
            <w:pPr>
              <w:pStyle w:val="BlockText"/>
              <w:spacing w:before="60" w:beforeAutospacing="0" w:after="60" w:afterAutospacing="0"/>
              <w:rPr>
                <w:rStyle w:val="ms-rtethemefontface-21"/>
                <w:sz w:val="20"/>
                <w:szCs w:val="20"/>
                <w:lang w:val="en-GB"/>
              </w:rPr>
            </w:pPr>
            <w:r w:rsidRPr="00544BE6">
              <w:rPr>
                <w:rStyle w:val="ms-rtethemefontface-21"/>
                <w:sz w:val="20"/>
                <w:szCs w:val="20"/>
                <w:lang w:val="en-GB"/>
              </w:rPr>
              <w:t>Michael Beck, CPHFD</w:t>
            </w:r>
          </w:p>
        </w:tc>
        <w:tc>
          <w:tcPr>
            <w:tcW w:w="2607" w:type="dxa"/>
            <w:shd w:val="clear" w:color="auto" w:fill="auto"/>
          </w:tcPr>
          <w:p w14:paraId="23B2194D" w14:textId="1EC76F9E" w:rsidR="00715A36" w:rsidRPr="00544BE6" w:rsidRDefault="00D95DAE" w:rsidP="006B5D91">
            <w:pPr>
              <w:pStyle w:val="BlockText"/>
              <w:spacing w:before="60" w:beforeAutospacing="0" w:after="60" w:afterAutospacing="0"/>
              <w:rPr>
                <w:rStyle w:val="ms-rtethemefontface-21"/>
                <w:sz w:val="20"/>
                <w:szCs w:val="20"/>
                <w:lang w:val="en-GB"/>
              </w:rPr>
            </w:pPr>
            <w:r>
              <w:rPr>
                <w:rStyle w:val="ms-rtethemefontface-21"/>
                <w:sz w:val="20"/>
                <w:szCs w:val="20"/>
                <w:lang w:val="en-GB"/>
              </w:rPr>
              <w:t>12MAY2022</w:t>
            </w:r>
          </w:p>
        </w:tc>
      </w:tr>
      <w:tr w:rsidR="00715A36" w:rsidRPr="00544BE6" w14:paraId="4695496B" w14:textId="77777777" w:rsidTr="003C298E">
        <w:tc>
          <w:tcPr>
            <w:tcW w:w="3244" w:type="dxa"/>
            <w:shd w:val="clear" w:color="auto" w:fill="auto"/>
          </w:tcPr>
          <w:p w14:paraId="3B947A47" w14:textId="77777777" w:rsidR="00715A36" w:rsidRPr="00544BE6" w:rsidRDefault="00715A36" w:rsidP="006B5D91">
            <w:pPr>
              <w:pStyle w:val="BlockText"/>
              <w:spacing w:before="60" w:beforeAutospacing="0" w:after="60" w:afterAutospacing="0"/>
              <w:rPr>
                <w:rStyle w:val="ms-rtethemefontface-21"/>
                <w:b/>
                <w:sz w:val="20"/>
                <w:szCs w:val="20"/>
                <w:lang w:val="en-GB"/>
              </w:rPr>
            </w:pPr>
            <w:r w:rsidRPr="00544BE6">
              <w:rPr>
                <w:rStyle w:val="ms-rtethemefontface-21"/>
                <w:b/>
                <w:sz w:val="20"/>
                <w:szCs w:val="20"/>
                <w:lang w:val="en-GB"/>
              </w:rPr>
              <w:t>Document review date:</w:t>
            </w:r>
          </w:p>
        </w:tc>
        <w:tc>
          <w:tcPr>
            <w:tcW w:w="3294" w:type="dxa"/>
            <w:shd w:val="clear" w:color="auto" w:fill="auto"/>
          </w:tcPr>
          <w:p w14:paraId="4A23D674" w14:textId="77777777" w:rsidR="00715A36" w:rsidRPr="00544BE6" w:rsidRDefault="00715A36" w:rsidP="006B5D91">
            <w:pPr>
              <w:pStyle w:val="BlockText"/>
              <w:spacing w:before="60" w:beforeAutospacing="0" w:after="60" w:afterAutospacing="0"/>
              <w:rPr>
                <w:rStyle w:val="ms-rtethemefontface-21"/>
                <w:b/>
                <w:sz w:val="20"/>
                <w:szCs w:val="20"/>
                <w:lang w:val="en-GB"/>
              </w:rPr>
            </w:pPr>
            <w:r w:rsidRPr="00544BE6">
              <w:rPr>
                <w:rStyle w:val="ms-rtethemefontface-21"/>
                <w:b/>
                <w:sz w:val="20"/>
                <w:szCs w:val="20"/>
                <w:lang w:val="en-GB"/>
              </w:rPr>
              <w:t>Document review by:</w:t>
            </w:r>
          </w:p>
        </w:tc>
        <w:tc>
          <w:tcPr>
            <w:tcW w:w="2607" w:type="dxa"/>
            <w:shd w:val="clear" w:color="auto" w:fill="auto"/>
          </w:tcPr>
          <w:p w14:paraId="5BE6F6C2" w14:textId="77777777" w:rsidR="00715A36" w:rsidRPr="00544BE6" w:rsidRDefault="00715A36" w:rsidP="006B5D91">
            <w:pPr>
              <w:pStyle w:val="BlockText"/>
              <w:spacing w:before="60" w:beforeAutospacing="0" w:after="60" w:afterAutospacing="0"/>
              <w:rPr>
                <w:rStyle w:val="ms-rtethemefontface-21"/>
                <w:b/>
                <w:sz w:val="20"/>
                <w:szCs w:val="20"/>
                <w:lang w:val="en-GB"/>
              </w:rPr>
            </w:pPr>
            <w:r w:rsidRPr="00544BE6">
              <w:rPr>
                <w:rStyle w:val="ms-rtethemefontface-21"/>
                <w:b/>
                <w:sz w:val="20"/>
                <w:szCs w:val="20"/>
                <w:lang w:val="en-GB"/>
              </w:rPr>
              <w:t>Department:</w:t>
            </w:r>
          </w:p>
        </w:tc>
      </w:tr>
      <w:tr w:rsidR="00715A36" w:rsidRPr="00544BE6" w14:paraId="0C327967" w14:textId="77777777" w:rsidTr="003C298E">
        <w:tc>
          <w:tcPr>
            <w:tcW w:w="3244" w:type="dxa"/>
            <w:shd w:val="clear" w:color="auto" w:fill="auto"/>
          </w:tcPr>
          <w:p w14:paraId="682E58A6" w14:textId="461D7F0E" w:rsidR="00715A36" w:rsidRPr="00544BE6" w:rsidRDefault="002027A7" w:rsidP="006B5D91">
            <w:pPr>
              <w:pStyle w:val="BlockText"/>
              <w:spacing w:before="60" w:beforeAutospacing="0" w:after="60" w:afterAutospacing="0"/>
              <w:rPr>
                <w:rStyle w:val="ms-rtethemefontface-21"/>
                <w:sz w:val="20"/>
                <w:szCs w:val="20"/>
                <w:lang w:val="en-GB"/>
              </w:rPr>
            </w:pPr>
            <w:r>
              <w:rPr>
                <w:rStyle w:val="ms-rtethemefontface-21"/>
                <w:sz w:val="20"/>
                <w:szCs w:val="20"/>
                <w:lang w:val="en-GB"/>
              </w:rPr>
              <w:t>15FEB2023</w:t>
            </w:r>
          </w:p>
        </w:tc>
        <w:tc>
          <w:tcPr>
            <w:tcW w:w="3294" w:type="dxa"/>
            <w:shd w:val="clear" w:color="auto" w:fill="auto"/>
          </w:tcPr>
          <w:p w14:paraId="550BBCC8" w14:textId="5E015D85" w:rsidR="00715A36" w:rsidRPr="00544BE6" w:rsidRDefault="00715A36" w:rsidP="006B5D91">
            <w:pPr>
              <w:pStyle w:val="BlockText"/>
              <w:spacing w:before="60" w:beforeAutospacing="0" w:after="60" w:afterAutospacing="0"/>
              <w:rPr>
                <w:rStyle w:val="ms-rtethemefontface-21"/>
                <w:sz w:val="20"/>
                <w:szCs w:val="20"/>
                <w:lang w:val="en-GB"/>
              </w:rPr>
            </w:pPr>
            <w:r w:rsidRPr="00544BE6">
              <w:rPr>
                <w:rStyle w:val="ms-rtethemefontface-21"/>
                <w:sz w:val="20"/>
                <w:szCs w:val="20"/>
                <w:lang w:val="en-GB"/>
              </w:rPr>
              <w:t>Michael Beck, CPHFD</w:t>
            </w:r>
          </w:p>
        </w:tc>
        <w:tc>
          <w:tcPr>
            <w:tcW w:w="2607" w:type="dxa"/>
            <w:shd w:val="clear" w:color="auto" w:fill="auto"/>
          </w:tcPr>
          <w:p w14:paraId="3E5634C0" w14:textId="77777777" w:rsidR="00715A36" w:rsidRPr="00544BE6" w:rsidRDefault="00715A36" w:rsidP="006B5D91">
            <w:pPr>
              <w:pStyle w:val="BlockText"/>
              <w:spacing w:before="60" w:beforeAutospacing="0" w:after="60" w:afterAutospacing="0"/>
              <w:rPr>
                <w:rStyle w:val="ms-rtethemefontface-21"/>
                <w:sz w:val="20"/>
                <w:szCs w:val="20"/>
                <w:lang w:val="en-GB"/>
              </w:rPr>
            </w:pPr>
            <w:r w:rsidRPr="00544BE6">
              <w:rPr>
                <w:rStyle w:val="ms-rtethemefontface-21"/>
                <w:sz w:val="20"/>
                <w:szCs w:val="20"/>
                <w:lang w:val="en-GB"/>
              </w:rPr>
              <w:t>CPHFD</w:t>
            </w:r>
          </w:p>
        </w:tc>
      </w:tr>
      <w:tr w:rsidR="00715A36" w:rsidRPr="00544BE6" w14:paraId="497113CB" w14:textId="77777777" w:rsidTr="003C298E">
        <w:tc>
          <w:tcPr>
            <w:tcW w:w="3244" w:type="dxa"/>
            <w:shd w:val="clear" w:color="auto" w:fill="auto"/>
          </w:tcPr>
          <w:p w14:paraId="07681B1F" w14:textId="77777777" w:rsidR="00715A36" w:rsidRPr="00544BE6" w:rsidRDefault="00715A36" w:rsidP="006B5D91">
            <w:pPr>
              <w:pStyle w:val="BlockText"/>
              <w:spacing w:before="60" w:beforeAutospacing="0" w:after="60" w:afterAutospacing="0"/>
              <w:rPr>
                <w:rStyle w:val="ms-rtethemefontface-21"/>
                <w:b/>
                <w:sz w:val="20"/>
                <w:szCs w:val="20"/>
                <w:lang w:val="en-GB"/>
              </w:rPr>
            </w:pPr>
            <w:r w:rsidRPr="00544BE6">
              <w:rPr>
                <w:rStyle w:val="ms-rtethemefontface-21"/>
                <w:b/>
                <w:sz w:val="20"/>
                <w:szCs w:val="20"/>
                <w:lang w:val="en-GB"/>
              </w:rPr>
              <w:t>SCM Document:</w:t>
            </w:r>
          </w:p>
        </w:tc>
        <w:tc>
          <w:tcPr>
            <w:tcW w:w="3294" w:type="dxa"/>
            <w:shd w:val="clear" w:color="auto" w:fill="auto"/>
          </w:tcPr>
          <w:p w14:paraId="3FE5184D" w14:textId="27916FD3" w:rsidR="00715A36" w:rsidRPr="00544BE6" w:rsidRDefault="008826EF" w:rsidP="006B5D91">
            <w:pPr>
              <w:pStyle w:val="BlockText"/>
              <w:spacing w:before="60" w:beforeAutospacing="0" w:after="60" w:afterAutospacing="0"/>
              <w:rPr>
                <w:rStyle w:val="ms-rtethemefontface-21"/>
                <w:b/>
                <w:sz w:val="20"/>
                <w:szCs w:val="20"/>
                <w:lang w:val="en-GB"/>
              </w:rPr>
            </w:pPr>
            <w:r>
              <w:rPr>
                <w:rStyle w:val="ms-rtethemefontface-21"/>
                <w:b/>
                <w:sz w:val="20"/>
                <w:szCs w:val="20"/>
                <w:lang w:val="en-GB"/>
              </w:rPr>
              <w:t>sascargo.com</w:t>
            </w:r>
            <w:r w:rsidR="00715A36" w:rsidRPr="00544BE6">
              <w:rPr>
                <w:rStyle w:val="ms-rtethemefontface-21"/>
                <w:b/>
                <w:sz w:val="20"/>
                <w:szCs w:val="20"/>
                <w:lang w:val="en-GB"/>
              </w:rPr>
              <w:t>:</w:t>
            </w:r>
          </w:p>
        </w:tc>
        <w:tc>
          <w:tcPr>
            <w:tcW w:w="2607" w:type="dxa"/>
            <w:shd w:val="clear" w:color="auto" w:fill="auto"/>
          </w:tcPr>
          <w:p w14:paraId="52E229F9" w14:textId="77777777" w:rsidR="00715A36" w:rsidRPr="00544BE6" w:rsidRDefault="00715A36" w:rsidP="006B5D91">
            <w:pPr>
              <w:pStyle w:val="BlockText"/>
              <w:spacing w:before="60" w:beforeAutospacing="0" w:after="60" w:afterAutospacing="0"/>
              <w:rPr>
                <w:rStyle w:val="ms-rtethemefontface-21"/>
                <w:b/>
                <w:sz w:val="20"/>
                <w:szCs w:val="20"/>
                <w:lang w:val="en-GB"/>
              </w:rPr>
            </w:pPr>
            <w:r w:rsidRPr="00544BE6">
              <w:rPr>
                <w:rStyle w:val="ms-rtethemefontface-21"/>
                <w:b/>
                <w:sz w:val="20"/>
                <w:szCs w:val="20"/>
                <w:lang w:val="en-GB"/>
              </w:rPr>
              <w:t>Live Document:</w:t>
            </w:r>
          </w:p>
        </w:tc>
      </w:tr>
      <w:tr w:rsidR="00715A36" w:rsidRPr="00544BE6" w14:paraId="4FFBD9E2" w14:textId="77777777" w:rsidTr="003C298E">
        <w:tc>
          <w:tcPr>
            <w:tcW w:w="3244" w:type="dxa"/>
            <w:shd w:val="clear" w:color="auto" w:fill="auto"/>
          </w:tcPr>
          <w:p w14:paraId="12112086" w14:textId="77777777" w:rsidR="00715A36" w:rsidRPr="00544BE6" w:rsidRDefault="00715A36" w:rsidP="006B5D91">
            <w:pPr>
              <w:pStyle w:val="BlockText"/>
              <w:spacing w:before="60" w:beforeAutospacing="0" w:after="60" w:afterAutospacing="0"/>
              <w:rPr>
                <w:rStyle w:val="ms-rtethemefontface-21"/>
                <w:sz w:val="20"/>
                <w:szCs w:val="20"/>
                <w:lang w:val="en-GB"/>
              </w:rPr>
            </w:pPr>
            <w:r w:rsidRPr="00544BE6">
              <w:rPr>
                <w:rStyle w:val="ms-rtethemefontface-21"/>
                <w:sz w:val="20"/>
                <w:szCs w:val="20"/>
                <w:lang w:val="en-GB"/>
              </w:rPr>
              <w:t>Yes</w:t>
            </w:r>
          </w:p>
        </w:tc>
        <w:tc>
          <w:tcPr>
            <w:tcW w:w="3294" w:type="dxa"/>
            <w:shd w:val="clear" w:color="auto" w:fill="auto"/>
          </w:tcPr>
          <w:p w14:paraId="36197CFD" w14:textId="77777777" w:rsidR="00715A36" w:rsidRPr="00544BE6" w:rsidRDefault="00715A36" w:rsidP="006B5D91">
            <w:pPr>
              <w:pStyle w:val="BlockText"/>
              <w:spacing w:before="60" w:beforeAutospacing="0" w:after="60" w:afterAutospacing="0"/>
              <w:rPr>
                <w:rStyle w:val="ms-rtethemefontface-21"/>
                <w:sz w:val="20"/>
                <w:szCs w:val="20"/>
                <w:lang w:val="en-GB"/>
              </w:rPr>
            </w:pPr>
            <w:r w:rsidRPr="00544BE6">
              <w:rPr>
                <w:rStyle w:val="ms-rtethemefontface-21"/>
                <w:sz w:val="20"/>
                <w:szCs w:val="20"/>
                <w:lang w:val="en-GB"/>
              </w:rPr>
              <w:t>Yes</w:t>
            </w:r>
          </w:p>
        </w:tc>
        <w:tc>
          <w:tcPr>
            <w:tcW w:w="2607" w:type="dxa"/>
            <w:shd w:val="clear" w:color="auto" w:fill="auto"/>
          </w:tcPr>
          <w:p w14:paraId="0ADCB441" w14:textId="77777777" w:rsidR="00715A36" w:rsidRPr="00544BE6" w:rsidRDefault="00715A36" w:rsidP="006B5D91">
            <w:pPr>
              <w:pStyle w:val="BlockText"/>
              <w:spacing w:before="60" w:beforeAutospacing="0" w:after="60" w:afterAutospacing="0"/>
              <w:rPr>
                <w:rStyle w:val="ms-rtethemefontface-21"/>
                <w:sz w:val="20"/>
                <w:szCs w:val="20"/>
                <w:lang w:val="en-GB"/>
              </w:rPr>
            </w:pPr>
            <w:r w:rsidRPr="00544BE6">
              <w:rPr>
                <w:rStyle w:val="ms-rtethemefontface-21"/>
                <w:sz w:val="20"/>
                <w:szCs w:val="20"/>
                <w:lang w:val="en-GB"/>
              </w:rPr>
              <w:t>Yes</w:t>
            </w:r>
          </w:p>
        </w:tc>
      </w:tr>
    </w:tbl>
    <w:p w14:paraId="5EA11111" w14:textId="77777777" w:rsidR="002E54FA" w:rsidRPr="002E54FA" w:rsidRDefault="002E54FA" w:rsidP="002E54FA">
      <w:pPr>
        <w:rPr>
          <w:rFonts w:ascii="Arial" w:hAnsi="Arial" w:cs="Arial"/>
        </w:rPr>
      </w:pPr>
    </w:p>
    <w:p w14:paraId="2FBFFD34" w14:textId="73618F13" w:rsidR="003C298E" w:rsidRPr="003C298E" w:rsidRDefault="003C298E" w:rsidP="003C298E">
      <w:pPr>
        <w:rPr>
          <w:rFonts w:ascii="Arial" w:hAnsi="Arial" w:cs="Arial"/>
        </w:rPr>
      </w:pPr>
    </w:p>
    <w:p w14:paraId="00BACE48" w14:textId="198855BC" w:rsidR="003C298E" w:rsidRPr="003C298E" w:rsidRDefault="003C298E" w:rsidP="003C298E">
      <w:pPr>
        <w:rPr>
          <w:rFonts w:ascii="Arial" w:hAnsi="Arial" w:cs="Arial"/>
        </w:rPr>
      </w:pPr>
    </w:p>
    <w:p w14:paraId="1E4DBBE8" w14:textId="272E7183" w:rsidR="003C298E" w:rsidRPr="003C298E" w:rsidRDefault="003C298E" w:rsidP="003C298E">
      <w:pPr>
        <w:rPr>
          <w:rFonts w:ascii="Arial" w:hAnsi="Arial" w:cs="Arial"/>
        </w:rPr>
      </w:pPr>
    </w:p>
    <w:sectPr w:rsidR="003C298E" w:rsidRPr="003C298E" w:rsidSect="00186D51">
      <w:headerReference w:type="default" r:id="rId21"/>
      <w:footerReference w:type="default" r:id="rId22"/>
      <w:pgSz w:w="11906" w:h="16838"/>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4C631" w14:textId="77777777" w:rsidR="000616EA" w:rsidRDefault="000616EA" w:rsidP="00E61F1D">
      <w:pPr>
        <w:spacing w:after="0" w:line="240" w:lineRule="auto"/>
      </w:pPr>
      <w:r>
        <w:separator/>
      </w:r>
    </w:p>
  </w:endnote>
  <w:endnote w:type="continuationSeparator" w:id="0">
    <w:p w14:paraId="4818E442" w14:textId="77777777" w:rsidR="000616EA" w:rsidRDefault="000616EA" w:rsidP="00E6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8F432" w14:textId="5BD0B8A5" w:rsidR="002B4A93" w:rsidRDefault="00715A36" w:rsidP="002B4A93">
    <w:r>
      <w:rPr>
        <w:sz w:val="20"/>
        <w:szCs w:val="20"/>
      </w:rPr>
      <w:t xml:space="preserve">Effective date: </w:t>
    </w:r>
    <w:r w:rsidR="0016198A">
      <w:rPr>
        <w:sz w:val="20"/>
        <w:szCs w:val="20"/>
      </w:rPr>
      <w:t>12MAY</w:t>
    </w:r>
    <w:r w:rsidR="003C298E">
      <w:rPr>
        <w:sz w:val="20"/>
        <w:szCs w:val="20"/>
      </w:rPr>
      <w:t>202</w:t>
    </w:r>
    <w:r w:rsidR="0016198A">
      <w:rPr>
        <w:sz w:val="20"/>
        <w:szCs w:val="20"/>
      </w:rPr>
      <w:t>2</w:t>
    </w:r>
    <w:r w:rsidR="002B4A93">
      <w:ptab w:relativeTo="margin" w:alignment="center" w:leader="none"/>
    </w:r>
    <w:r w:rsidR="002B4A93" w:rsidRPr="008316ED">
      <w:rPr>
        <w:rFonts w:ascii="Arial" w:hAnsi="Arial" w:cs="Arial"/>
        <w:sz w:val="20"/>
        <w:szCs w:val="20"/>
      </w:rPr>
      <w:t>SAS Cargo Manual</w:t>
    </w:r>
    <w:r w:rsidR="002B4A93">
      <w:rPr>
        <w:rFonts w:ascii="Arial" w:hAnsi="Arial" w:cs="Arial"/>
        <w:sz w:val="28"/>
        <w:szCs w:val="28"/>
      </w:rPr>
      <w:t xml:space="preserve"> </w:t>
    </w:r>
    <w:r w:rsidR="002B4A93">
      <w:ptab w:relativeTo="margin" w:alignment="right" w:leader="none"/>
    </w:r>
    <w:sdt>
      <w:sdtPr>
        <w:id w:val="250395305"/>
        <w:docPartObj>
          <w:docPartGallery w:val="Page Numbers (Top of Page)"/>
          <w:docPartUnique/>
        </w:docPartObj>
      </w:sdtPr>
      <w:sdtEndPr/>
      <w:sdtContent>
        <w:r w:rsidR="002B4A93" w:rsidRPr="008316ED">
          <w:rPr>
            <w:sz w:val="20"/>
            <w:szCs w:val="20"/>
          </w:rPr>
          <w:t xml:space="preserve">Page </w:t>
        </w:r>
        <w:r w:rsidR="002B4A93" w:rsidRPr="008316ED">
          <w:rPr>
            <w:sz w:val="20"/>
            <w:szCs w:val="20"/>
          </w:rPr>
          <w:fldChar w:fldCharType="begin"/>
        </w:r>
        <w:r w:rsidR="002B4A93" w:rsidRPr="008316ED">
          <w:rPr>
            <w:sz w:val="20"/>
            <w:szCs w:val="20"/>
          </w:rPr>
          <w:instrText xml:space="preserve"> PAGE </w:instrText>
        </w:r>
        <w:r w:rsidR="002B4A93" w:rsidRPr="008316ED">
          <w:rPr>
            <w:sz w:val="20"/>
            <w:szCs w:val="20"/>
          </w:rPr>
          <w:fldChar w:fldCharType="separate"/>
        </w:r>
        <w:r w:rsidR="006375CC">
          <w:rPr>
            <w:noProof/>
            <w:sz w:val="20"/>
            <w:szCs w:val="20"/>
          </w:rPr>
          <w:t>1</w:t>
        </w:r>
        <w:r w:rsidR="002B4A93" w:rsidRPr="008316ED">
          <w:rPr>
            <w:noProof/>
            <w:sz w:val="20"/>
            <w:szCs w:val="20"/>
          </w:rPr>
          <w:fldChar w:fldCharType="end"/>
        </w:r>
        <w:r w:rsidR="002B4A93" w:rsidRPr="008316ED">
          <w:rPr>
            <w:sz w:val="20"/>
            <w:szCs w:val="20"/>
          </w:rPr>
          <w:t xml:space="preserve"> of </w:t>
        </w:r>
        <w:r w:rsidR="002B4A93" w:rsidRPr="008316ED">
          <w:rPr>
            <w:sz w:val="20"/>
            <w:szCs w:val="20"/>
          </w:rPr>
          <w:fldChar w:fldCharType="begin"/>
        </w:r>
        <w:r w:rsidR="002B4A93" w:rsidRPr="008316ED">
          <w:rPr>
            <w:sz w:val="20"/>
            <w:szCs w:val="20"/>
          </w:rPr>
          <w:instrText xml:space="preserve"> NUMPAGES  </w:instrText>
        </w:r>
        <w:r w:rsidR="002B4A93" w:rsidRPr="008316ED">
          <w:rPr>
            <w:sz w:val="20"/>
            <w:szCs w:val="20"/>
          </w:rPr>
          <w:fldChar w:fldCharType="separate"/>
        </w:r>
        <w:r w:rsidR="006375CC">
          <w:rPr>
            <w:noProof/>
            <w:sz w:val="20"/>
            <w:szCs w:val="20"/>
          </w:rPr>
          <w:t>6</w:t>
        </w:r>
        <w:r w:rsidR="002B4A93" w:rsidRPr="008316ED">
          <w:rPr>
            <w:noProof/>
            <w:sz w:val="20"/>
            <w:szCs w:val="20"/>
          </w:rPr>
          <w:fldChar w:fldCharType="end"/>
        </w:r>
      </w:sdtContent>
    </w:sdt>
  </w:p>
  <w:p w14:paraId="336D26F0" w14:textId="6262C2AE" w:rsidR="0099613E" w:rsidRPr="00816BF9" w:rsidRDefault="006375CC" w:rsidP="006375CC">
    <w:pPr>
      <w:pStyle w:val="Footer"/>
      <w:rPr>
        <w:color w:val="000000" w:themeColor="text1"/>
        <w:sz w:val="16"/>
        <w:szCs w:val="16"/>
      </w:rPr>
    </w:pPr>
    <w:r>
      <w:rPr>
        <w:color w:val="000000" w:themeColor="text1"/>
        <w:sz w:val="16"/>
        <w:szCs w:val="16"/>
      </w:rPr>
      <w:t>UNCONTROLLED COPY WHEN PRINTED OR DOWNLOADED.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6E60" w14:textId="77777777" w:rsidR="000616EA" w:rsidRDefault="000616EA" w:rsidP="00E61F1D">
      <w:pPr>
        <w:spacing w:after="0" w:line="240" w:lineRule="auto"/>
      </w:pPr>
      <w:r>
        <w:separator/>
      </w:r>
    </w:p>
  </w:footnote>
  <w:footnote w:type="continuationSeparator" w:id="0">
    <w:p w14:paraId="15520393" w14:textId="77777777" w:rsidR="000616EA" w:rsidRDefault="000616EA" w:rsidP="00E61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87C1" w14:textId="77777777" w:rsidR="002B4A93" w:rsidRPr="007F1D1E" w:rsidRDefault="002B4A93" w:rsidP="002B4A93">
    <w:pPr>
      <w:pStyle w:val="Header"/>
      <w:tabs>
        <w:tab w:val="left" w:pos="4253"/>
      </w:tabs>
      <w:rPr>
        <w:sz w:val="24"/>
        <w:szCs w:val="24"/>
      </w:rPr>
    </w:pPr>
    <w:r>
      <w:rPr>
        <w:sz w:val="24"/>
        <w:szCs w:val="24"/>
        <w:lang w:val="da-DK" w:eastAsia="da-DK"/>
      </w:rPr>
      <w:drawing>
        <wp:anchor distT="0" distB="0" distL="114300" distR="114300" simplePos="0" relativeHeight="251670528" behindDoc="0" locked="0" layoutInCell="1" allowOverlap="1" wp14:anchorId="6C7CE429" wp14:editId="0E49F91A">
          <wp:simplePos x="0" y="0"/>
          <wp:positionH relativeFrom="column">
            <wp:posOffset>17062</wp:posOffset>
          </wp:positionH>
          <wp:positionV relativeFrom="paragraph">
            <wp:posOffset>3644</wp:posOffset>
          </wp:positionV>
          <wp:extent cx="1727062" cy="341906"/>
          <wp:effectExtent l="19050" t="0" r="6488" b="0"/>
          <wp:wrapSquare wrapText="bothSides"/>
          <wp:docPr id="1" name="Picture 1" descr="C:\Users\28552\Desktop\LSC1\Digital_use\LSC1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8552\Desktop\LSC1\Digital_use\LSC1_RGB.png"/>
                  <pic:cNvPicPr>
                    <a:picLocks noChangeAspect="1" noChangeArrowheads="1"/>
                  </pic:cNvPicPr>
                </pic:nvPicPr>
                <pic:blipFill>
                  <a:blip r:embed="rId1"/>
                  <a:srcRect/>
                  <a:stretch>
                    <a:fillRect/>
                  </a:stretch>
                </pic:blipFill>
                <pic:spPr bwMode="auto">
                  <a:xfrm>
                    <a:off x="0" y="0"/>
                    <a:ext cx="1727062" cy="341906"/>
                  </a:xfrm>
                  <a:prstGeom prst="rect">
                    <a:avLst/>
                  </a:prstGeom>
                  <a:noFill/>
                  <a:ln w="9525">
                    <a:noFill/>
                    <a:miter lim="800000"/>
                    <a:headEnd/>
                    <a:tailEnd/>
                  </a:ln>
                </pic:spPr>
              </pic:pic>
            </a:graphicData>
          </a:graphic>
        </wp:anchor>
      </w:drawing>
    </w:r>
  </w:p>
  <w:p w14:paraId="649FEA80" w14:textId="6AAEBAA1" w:rsidR="002B4A93" w:rsidRPr="00BF40E1" w:rsidRDefault="00715A36" w:rsidP="002B4A93">
    <w:pPr>
      <w:pStyle w:val="Header"/>
      <w:tabs>
        <w:tab w:val="left" w:pos="4253"/>
      </w:tabs>
      <w:jc w:val="right"/>
      <w:rPr>
        <w:sz w:val="28"/>
        <w:szCs w:val="28"/>
      </w:rPr>
    </w:pPr>
    <w:r>
      <w:rPr>
        <w:sz w:val="28"/>
        <w:szCs w:val="28"/>
      </w:rPr>
      <w:t>A</w:t>
    </w:r>
    <w:r w:rsidR="003F4969">
      <w:rPr>
        <w:sz w:val="28"/>
        <w:szCs w:val="28"/>
      </w:rPr>
      <w:t>2</w:t>
    </w:r>
    <w:r>
      <w:rPr>
        <w:sz w:val="28"/>
        <w:szCs w:val="28"/>
      </w:rPr>
      <w:t>20</w:t>
    </w:r>
    <w:r w:rsidR="003F4969">
      <w:rPr>
        <w:sz w:val="28"/>
        <w:szCs w:val="28"/>
      </w:rPr>
      <w:t>-300</w:t>
    </w:r>
    <w:r w:rsidR="002B4A93">
      <w:rPr>
        <w:rStyle w:val="ms-wikipagenameeditor-display"/>
        <w:rFonts w:ascii="Verdana" w:hAnsi="Verdana"/>
        <w:color w:val="676767"/>
      </w:rPr>
      <w:t xml:space="preserve"> </w:t>
    </w:r>
    <w:r w:rsidR="002B4A93" w:rsidRPr="00F81E7D">
      <w:rPr>
        <w:sz w:val="28"/>
        <w:szCs w:val="28"/>
      </w:rPr>
      <w:t xml:space="preserve"> </w:t>
    </w:r>
  </w:p>
  <w:p w14:paraId="65F42636" w14:textId="77777777" w:rsidR="002B4A93" w:rsidRPr="007F1D1E" w:rsidRDefault="002B4A93" w:rsidP="002B4A93">
    <w:pPr>
      <w:pStyle w:val="Header"/>
      <w:pBdr>
        <w:bottom w:val="single" w:sz="6" w:space="1" w:color="auto"/>
      </w:pBdr>
      <w:tabs>
        <w:tab w:val="left" w:pos="4253"/>
      </w:tabs>
      <w:jc w:val="center"/>
      <w:rPr>
        <w:sz w:val="24"/>
        <w:szCs w:val="24"/>
      </w:rPr>
    </w:pPr>
  </w:p>
  <w:p w14:paraId="626ACD2B" w14:textId="77777777" w:rsidR="002B4A93" w:rsidRPr="007F1D1E" w:rsidRDefault="002B4A93" w:rsidP="002B4A93">
    <w:pPr>
      <w:pStyle w:val="Header"/>
      <w:tabs>
        <w:tab w:val="left" w:pos="4253"/>
      </w:tabs>
      <w:jc w:val="center"/>
      <w:rPr>
        <w:sz w:val="24"/>
        <w:szCs w:val="24"/>
      </w:rPr>
    </w:pPr>
  </w:p>
  <w:p w14:paraId="364DC583" w14:textId="77777777" w:rsidR="0099613E" w:rsidRDefault="002027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34408"/>
    <w:multiLevelType w:val="multilevel"/>
    <w:tmpl w:val="3C02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A46196"/>
    <w:multiLevelType w:val="multilevel"/>
    <w:tmpl w:val="E3F0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D43A24"/>
    <w:multiLevelType w:val="hybridMultilevel"/>
    <w:tmpl w:val="6F0A5EE0"/>
    <w:lvl w:ilvl="0" w:tplc="04060001">
      <w:start w:val="1"/>
      <w:numFmt w:val="bullet"/>
      <w:lvlText w:val=""/>
      <w:lvlJc w:val="left"/>
      <w:pPr>
        <w:ind w:left="2138" w:hanging="360"/>
      </w:pPr>
      <w:rPr>
        <w:rFonts w:ascii="Symbol" w:hAnsi="Symbol" w:hint="default"/>
      </w:rPr>
    </w:lvl>
    <w:lvl w:ilvl="1" w:tplc="04060003" w:tentative="1">
      <w:start w:val="1"/>
      <w:numFmt w:val="bullet"/>
      <w:lvlText w:val="o"/>
      <w:lvlJc w:val="left"/>
      <w:pPr>
        <w:ind w:left="2858" w:hanging="360"/>
      </w:pPr>
      <w:rPr>
        <w:rFonts w:ascii="Courier New" w:hAnsi="Courier New" w:cs="Courier New" w:hint="default"/>
      </w:rPr>
    </w:lvl>
    <w:lvl w:ilvl="2" w:tplc="04060005" w:tentative="1">
      <w:start w:val="1"/>
      <w:numFmt w:val="bullet"/>
      <w:lvlText w:val=""/>
      <w:lvlJc w:val="left"/>
      <w:pPr>
        <w:ind w:left="3578" w:hanging="360"/>
      </w:pPr>
      <w:rPr>
        <w:rFonts w:ascii="Wingdings" w:hAnsi="Wingdings" w:hint="default"/>
      </w:rPr>
    </w:lvl>
    <w:lvl w:ilvl="3" w:tplc="04060001" w:tentative="1">
      <w:start w:val="1"/>
      <w:numFmt w:val="bullet"/>
      <w:lvlText w:val=""/>
      <w:lvlJc w:val="left"/>
      <w:pPr>
        <w:ind w:left="4298" w:hanging="360"/>
      </w:pPr>
      <w:rPr>
        <w:rFonts w:ascii="Symbol" w:hAnsi="Symbol" w:hint="default"/>
      </w:rPr>
    </w:lvl>
    <w:lvl w:ilvl="4" w:tplc="04060003" w:tentative="1">
      <w:start w:val="1"/>
      <w:numFmt w:val="bullet"/>
      <w:lvlText w:val="o"/>
      <w:lvlJc w:val="left"/>
      <w:pPr>
        <w:ind w:left="5018" w:hanging="360"/>
      </w:pPr>
      <w:rPr>
        <w:rFonts w:ascii="Courier New" w:hAnsi="Courier New" w:cs="Courier New" w:hint="default"/>
      </w:rPr>
    </w:lvl>
    <w:lvl w:ilvl="5" w:tplc="04060005" w:tentative="1">
      <w:start w:val="1"/>
      <w:numFmt w:val="bullet"/>
      <w:lvlText w:val=""/>
      <w:lvlJc w:val="left"/>
      <w:pPr>
        <w:ind w:left="5738" w:hanging="360"/>
      </w:pPr>
      <w:rPr>
        <w:rFonts w:ascii="Wingdings" w:hAnsi="Wingdings" w:hint="default"/>
      </w:rPr>
    </w:lvl>
    <w:lvl w:ilvl="6" w:tplc="04060001" w:tentative="1">
      <w:start w:val="1"/>
      <w:numFmt w:val="bullet"/>
      <w:lvlText w:val=""/>
      <w:lvlJc w:val="left"/>
      <w:pPr>
        <w:ind w:left="6458" w:hanging="360"/>
      </w:pPr>
      <w:rPr>
        <w:rFonts w:ascii="Symbol" w:hAnsi="Symbol" w:hint="default"/>
      </w:rPr>
    </w:lvl>
    <w:lvl w:ilvl="7" w:tplc="04060003" w:tentative="1">
      <w:start w:val="1"/>
      <w:numFmt w:val="bullet"/>
      <w:lvlText w:val="o"/>
      <w:lvlJc w:val="left"/>
      <w:pPr>
        <w:ind w:left="7178" w:hanging="360"/>
      </w:pPr>
      <w:rPr>
        <w:rFonts w:ascii="Courier New" w:hAnsi="Courier New" w:cs="Courier New" w:hint="default"/>
      </w:rPr>
    </w:lvl>
    <w:lvl w:ilvl="8" w:tplc="04060005" w:tentative="1">
      <w:start w:val="1"/>
      <w:numFmt w:val="bullet"/>
      <w:lvlText w:val=""/>
      <w:lvlJc w:val="left"/>
      <w:pPr>
        <w:ind w:left="789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zIAjMFgrjAGvYi/MSz5GSiGruQkZ9EII3a4IBlf4mh5cKNnOy/vRoxLB7IIDOPmgXmZiLv7wQB+TCzqluIoiUw==" w:salt="3XBp/fucRZ5g0BqiMPjIcw=="/>
  <w:defaultTabStop w:val="1304"/>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HasRun" w:val="true"/>
    <w:docVar w:name="isFwtaTemplate" w:val="-1"/>
    <w:docVar w:name="TemplateName" w:val="Document"/>
  </w:docVars>
  <w:rsids>
    <w:rsidRoot w:val="00B46170"/>
    <w:rsid w:val="00003C39"/>
    <w:rsid w:val="00010DE2"/>
    <w:rsid w:val="0001791B"/>
    <w:rsid w:val="000274A3"/>
    <w:rsid w:val="00030AE2"/>
    <w:rsid w:val="00032CE3"/>
    <w:rsid w:val="00045A5C"/>
    <w:rsid w:val="000616EA"/>
    <w:rsid w:val="000815D9"/>
    <w:rsid w:val="000B1786"/>
    <w:rsid w:val="000D141C"/>
    <w:rsid w:val="000F38F1"/>
    <w:rsid w:val="000F5648"/>
    <w:rsid w:val="00100F2D"/>
    <w:rsid w:val="00132F72"/>
    <w:rsid w:val="00133C44"/>
    <w:rsid w:val="0016198A"/>
    <w:rsid w:val="00183A95"/>
    <w:rsid w:val="00186D51"/>
    <w:rsid w:val="001918FB"/>
    <w:rsid w:val="00195900"/>
    <w:rsid w:val="001B0BD0"/>
    <w:rsid w:val="001B0E64"/>
    <w:rsid w:val="001B7F50"/>
    <w:rsid w:val="001C58CE"/>
    <w:rsid w:val="001D3E37"/>
    <w:rsid w:val="001E77BA"/>
    <w:rsid w:val="001F671B"/>
    <w:rsid w:val="002027A7"/>
    <w:rsid w:val="0020792D"/>
    <w:rsid w:val="00210565"/>
    <w:rsid w:val="00211535"/>
    <w:rsid w:val="00220283"/>
    <w:rsid w:val="00226A3C"/>
    <w:rsid w:val="00235372"/>
    <w:rsid w:val="00253D11"/>
    <w:rsid w:val="00277536"/>
    <w:rsid w:val="002829FE"/>
    <w:rsid w:val="00282A29"/>
    <w:rsid w:val="002866A4"/>
    <w:rsid w:val="002A6A7B"/>
    <w:rsid w:val="002B4A93"/>
    <w:rsid w:val="002B6B88"/>
    <w:rsid w:val="002E20A2"/>
    <w:rsid w:val="002E54FA"/>
    <w:rsid w:val="002F599F"/>
    <w:rsid w:val="00306F44"/>
    <w:rsid w:val="00312B7F"/>
    <w:rsid w:val="0032187E"/>
    <w:rsid w:val="00322289"/>
    <w:rsid w:val="00333CDE"/>
    <w:rsid w:val="00335857"/>
    <w:rsid w:val="00357D26"/>
    <w:rsid w:val="00387D2D"/>
    <w:rsid w:val="003A10B4"/>
    <w:rsid w:val="003C298E"/>
    <w:rsid w:val="003C644F"/>
    <w:rsid w:val="003E38F7"/>
    <w:rsid w:val="003F4969"/>
    <w:rsid w:val="00403B8A"/>
    <w:rsid w:val="00405851"/>
    <w:rsid w:val="00432D85"/>
    <w:rsid w:val="00435E86"/>
    <w:rsid w:val="00453C4E"/>
    <w:rsid w:val="00462B06"/>
    <w:rsid w:val="00475C2C"/>
    <w:rsid w:val="004B573F"/>
    <w:rsid w:val="004D4E8E"/>
    <w:rsid w:val="004E0F0C"/>
    <w:rsid w:val="00534CB9"/>
    <w:rsid w:val="00545D51"/>
    <w:rsid w:val="00554222"/>
    <w:rsid w:val="00570218"/>
    <w:rsid w:val="00573EF3"/>
    <w:rsid w:val="005B1614"/>
    <w:rsid w:val="005B2321"/>
    <w:rsid w:val="005F44BE"/>
    <w:rsid w:val="00616E14"/>
    <w:rsid w:val="00620D58"/>
    <w:rsid w:val="00636830"/>
    <w:rsid w:val="006375CC"/>
    <w:rsid w:val="006508C1"/>
    <w:rsid w:val="006813E1"/>
    <w:rsid w:val="006A7578"/>
    <w:rsid w:val="006C12D0"/>
    <w:rsid w:val="006C4D07"/>
    <w:rsid w:val="0070746A"/>
    <w:rsid w:val="00715A36"/>
    <w:rsid w:val="00727CA8"/>
    <w:rsid w:val="00743DEF"/>
    <w:rsid w:val="00744AFB"/>
    <w:rsid w:val="00761201"/>
    <w:rsid w:val="00792053"/>
    <w:rsid w:val="007A029A"/>
    <w:rsid w:val="007F66FD"/>
    <w:rsid w:val="0080164D"/>
    <w:rsid w:val="00804BAB"/>
    <w:rsid w:val="00811EFA"/>
    <w:rsid w:val="00816BF9"/>
    <w:rsid w:val="00861D23"/>
    <w:rsid w:val="00867F7C"/>
    <w:rsid w:val="008826EF"/>
    <w:rsid w:val="00895FAC"/>
    <w:rsid w:val="008D4A65"/>
    <w:rsid w:val="009011BD"/>
    <w:rsid w:val="00906016"/>
    <w:rsid w:val="00943C99"/>
    <w:rsid w:val="0095236D"/>
    <w:rsid w:val="0095760F"/>
    <w:rsid w:val="00974C0C"/>
    <w:rsid w:val="009946FD"/>
    <w:rsid w:val="009A1A70"/>
    <w:rsid w:val="009B6836"/>
    <w:rsid w:val="009B7AE8"/>
    <w:rsid w:val="009C3C9F"/>
    <w:rsid w:val="009D3A25"/>
    <w:rsid w:val="00A10572"/>
    <w:rsid w:val="00A30F63"/>
    <w:rsid w:val="00A46283"/>
    <w:rsid w:val="00A46F14"/>
    <w:rsid w:val="00A50593"/>
    <w:rsid w:val="00A71CAA"/>
    <w:rsid w:val="00A86F16"/>
    <w:rsid w:val="00B06103"/>
    <w:rsid w:val="00B10677"/>
    <w:rsid w:val="00B36FDF"/>
    <w:rsid w:val="00B46170"/>
    <w:rsid w:val="00B5443E"/>
    <w:rsid w:val="00B55A52"/>
    <w:rsid w:val="00B72FC8"/>
    <w:rsid w:val="00B779E7"/>
    <w:rsid w:val="00B81449"/>
    <w:rsid w:val="00BA7AE0"/>
    <w:rsid w:val="00BB1069"/>
    <w:rsid w:val="00BC2341"/>
    <w:rsid w:val="00BC59C4"/>
    <w:rsid w:val="00BC7C26"/>
    <w:rsid w:val="00BF3CFC"/>
    <w:rsid w:val="00C0278A"/>
    <w:rsid w:val="00C204AD"/>
    <w:rsid w:val="00C24285"/>
    <w:rsid w:val="00C36FE4"/>
    <w:rsid w:val="00C5318E"/>
    <w:rsid w:val="00C6040B"/>
    <w:rsid w:val="00C87A61"/>
    <w:rsid w:val="00CC0F87"/>
    <w:rsid w:val="00CD2905"/>
    <w:rsid w:val="00CD4F4D"/>
    <w:rsid w:val="00CE044D"/>
    <w:rsid w:val="00CE2BE6"/>
    <w:rsid w:val="00D05063"/>
    <w:rsid w:val="00D61F2C"/>
    <w:rsid w:val="00D76FED"/>
    <w:rsid w:val="00D940B8"/>
    <w:rsid w:val="00D95DAE"/>
    <w:rsid w:val="00D97F55"/>
    <w:rsid w:val="00DD07CF"/>
    <w:rsid w:val="00DE6314"/>
    <w:rsid w:val="00DF2451"/>
    <w:rsid w:val="00E042A1"/>
    <w:rsid w:val="00E34487"/>
    <w:rsid w:val="00E55A39"/>
    <w:rsid w:val="00E61F1D"/>
    <w:rsid w:val="00EA1E85"/>
    <w:rsid w:val="00EB01E0"/>
    <w:rsid w:val="00EB383A"/>
    <w:rsid w:val="00EB426D"/>
    <w:rsid w:val="00EC5F5D"/>
    <w:rsid w:val="00ED7266"/>
    <w:rsid w:val="00EE2286"/>
    <w:rsid w:val="00EE487D"/>
    <w:rsid w:val="00F00F43"/>
    <w:rsid w:val="00F17625"/>
    <w:rsid w:val="00F22728"/>
    <w:rsid w:val="00F24979"/>
    <w:rsid w:val="00F63BA4"/>
    <w:rsid w:val="00F74E6C"/>
    <w:rsid w:val="00F92270"/>
    <w:rsid w:val="00FA1F46"/>
    <w:rsid w:val="00FB33E8"/>
    <w:rsid w:val="00FB7892"/>
    <w:rsid w:val="00FD7F56"/>
    <w:rsid w:val="00FE3D1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7A7661"/>
  <w15:docId w15:val="{B050F62C-BC70-4BA9-8673-B62483DD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A3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B46170"/>
    <w:pPr>
      <w:spacing w:after="0" w:line="240" w:lineRule="auto"/>
      <w:jc w:val="center"/>
    </w:pPr>
    <w:rPr>
      <w:rFonts w:eastAsia="Times New Roman" w:cs="Times New Roman"/>
      <w:color w:val="000000"/>
      <w:sz w:val="14"/>
      <w:szCs w:val="20"/>
      <w:lang w:eastAsia="sv-SE"/>
    </w:rPr>
  </w:style>
  <w:style w:type="character" w:customStyle="1" w:styleId="FooterChar">
    <w:name w:val="Footer Char"/>
    <w:basedOn w:val="DefaultParagraphFont"/>
    <w:link w:val="Footer"/>
    <w:semiHidden/>
    <w:rsid w:val="00B46170"/>
    <w:rPr>
      <w:rFonts w:eastAsia="Times New Roman" w:cs="Times New Roman"/>
      <w:color w:val="000000"/>
      <w:sz w:val="14"/>
      <w:szCs w:val="20"/>
      <w:lang w:val="en-US" w:eastAsia="sv-SE"/>
    </w:rPr>
  </w:style>
  <w:style w:type="paragraph" w:styleId="Header">
    <w:name w:val="header"/>
    <w:basedOn w:val="Normal"/>
    <w:link w:val="HeaderChar"/>
    <w:uiPriority w:val="99"/>
    <w:rsid w:val="00B46170"/>
    <w:pPr>
      <w:tabs>
        <w:tab w:val="center" w:pos="4320"/>
        <w:tab w:val="right" w:pos="8640"/>
      </w:tabs>
      <w:spacing w:after="0" w:line="240" w:lineRule="atLeast"/>
    </w:pPr>
    <w:rPr>
      <w:rFonts w:eastAsia="Times New Roman" w:cs="Times New Roman"/>
      <w:noProof/>
      <w:color w:val="000000"/>
      <w:sz w:val="20"/>
      <w:szCs w:val="20"/>
      <w:lang w:eastAsia="sv-SE"/>
    </w:rPr>
  </w:style>
  <w:style w:type="character" w:customStyle="1" w:styleId="HeaderChar">
    <w:name w:val="Header Char"/>
    <w:basedOn w:val="DefaultParagraphFont"/>
    <w:link w:val="Header"/>
    <w:uiPriority w:val="99"/>
    <w:rsid w:val="00B46170"/>
    <w:rPr>
      <w:rFonts w:eastAsia="Times New Roman" w:cs="Times New Roman"/>
      <w:noProof/>
      <w:color w:val="000000"/>
      <w:sz w:val="20"/>
      <w:szCs w:val="20"/>
      <w:lang w:val="en-US" w:eastAsia="sv-SE"/>
    </w:rPr>
  </w:style>
  <w:style w:type="paragraph" w:styleId="NoSpacing">
    <w:name w:val="No Spacing"/>
    <w:uiPriority w:val="1"/>
    <w:qFormat/>
    <w:rsid w:val="002B4A93"/>
    <w:pPr>
      <w:spacing w:after="0" w:line="240" w:lineRule="auto"/>
    </w:pPr>
    <w:rPr>
      <w:lang w:val="en-US"/>
    </w:rPr>
  </w:style>
  <w:style w:type="character" w:customStyle="1" w:styleId="ms-rtethemefontface-21">
    <w:name w:val="ms-rtethemefontface-21"/>
    <w:basedOn w:val="DefaultParagraphFont"/>
    <w:rsid w:val="002B4A93"/>
    <w:rPr>
      <w:rFonts w:ascii="Arial" w:hAnsi="Arial" w:cs="Arial" w:hint="default"/>
    </w:rPr>
  </w:style>
  <w:style w:type="paragraph" w:styleId="BlockText">
    <w:name w:val="Block Text"/>
    <w:basedOn w:val="Normal"/>
    <w:uiPriority w:val="99"/>
    <w:unhideWhenUsed/>
    <w:rsid w:val="002B4A93"/>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table" w:styleId="TableGrid">
    <w:name w:val="Table Grid"/>
    <w:basedOn w:val="TableNormal"/>
    <w:uiPriority w:val="59"/>
    <w:rsid w:val="002B4A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wikipagenameeditor-display">
    <w:name w:val="ms-wikipagenameeditor-display"/>
    <w:basedOn w:val="DefaultParagraphFont"/>
    <w:rsid w:val="002B4A93"/>
  </w:style>
  <w:style w:type="paragraph" w:styleId="NormalWeb">
    <w:name w:val="Normal (Web)"/>
    <w:basedOn w:val="Normal"/>
    <w:uiPriority w:val="99"/>
    <w:unhideWhenUsed/>
    <w:rsid w:val="00715A36"/>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styleId="Strong">
    <w:name w:val="Strong"/>
    <w:basedOn w:val="DefaultParagraphFont"/>
    <w:uiPriority w:val="22"/>
    <w:qFormat/>
    <w:rsid w:val="00715A36"/>
    <w:rPr>
      <w:b/>
      <w:bCs/>
    </w:rPr>
  </w:style>
  <w:style w:type="paragraph" w:styleId="ListParagraph">
    <w:name w:val="List Paragraph"/>
    <w:basedOn w:val="Normal"/>
    <w:uiPriority w:val="34"/>
    <w:qFormat/>
    <w:rsid w:val="00715A36"/>
    <w:pPr>
      <w:ind w:left="720"/>
      <w:contextualSpacing/>
    </w:pPr>
  </w:style>
  <w:style w:type="character" w:customStyle="1" w:styleId="latestrevision">
    <w:name w:val="latestrevision"/>
    <w:basedOn w:val="DefaultParagraphFont"/>
    <w:rsid w:val="000274A3"/>
  </w:style>
  <w:style w:type="paragraph" w:styleId="BalloonText">
    <w:name w:val="Balloon Text"/>
    <w:basedOn w:val="Normal"/>
    <w:link w:val="BalloonTextChar"/>
    <w:uiPriority w:val="99"/>
    <w:semiHidden/>
    <w:unhideWhenUsed/>
    <w:rsid w:val="004D4E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E8E"/>
    <w:rPr>
      <w:rFonts w:ascii="Segoe UI" w:hAnsi="Segoe UI" w:cs="Segoe UI"/>
      <w:sz w:val="18"/>
      <w:szCs w:val="18"/>
      <w:lang w:val="en-US"/>
    </w:rPr>
  </w:style>
  <w:style w:type="paragraph" w:customStyle="1" w:styleId="para">
    <w:name w:val="para"/>
    <w:basedOn w:val="Normal"/>
    <w:rsid w:val="00B72FC8"/>
    <w:pPr>
      <w:spacing w:before="100" w:beforeAutospacing="1" w:after="100" w:afterAutospacing="1" w:line="240" w:lineRule="auto"/>
    </w:pPr>
    <w:rPr>
      <w:rFonts w:ascii="Times New Roman" w:eastAsia="Times New Roman" w:hAnsi="Times New Roman" w:cs="Times New Roman"/>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518267">
      <w:bodyDiv w:val="1"/>
      <w:marLeft w:val="0"/>
      <w:marRight w:val="0"/>
      <w:marTop w:val="0"/>
      <w:marBottom w:val="0"/>
      <w:divBdr>
        <w:top w:val="none" w:sz="0" w:space="0" w:color="auto"/>
        <w:left w:val="none" w:sz="0" w:space="0" w:color="auto"/>
        <w:bottom w:val="none" w:sz="0" w:space="0" w:color="auto"/>
        <w:right w:val="none" w:sz="0" w:space="0" w:color="auto"/>
      </w:divBdr>
      <w:divsChild>
        <w:div w:id="1530414508">
          <w:marLeft w:val="0"/>
          <w:marRight w:val="0"/>
          <w:marTop w:val="0"/>
          <w:marBottom w:val="0"/>
          <w:divBdr>
            <w:top w:val="none" w:sz="0" w:space="0" w:color="auto"/>
            <w:left w:val="none" w:sz="0" w:space="0" w:color="auto"/>
            <w:bottom w:val="none" w:sz="0" w:space="0" w:color="auto"/>
            <w:right w:val="none" w:sz="0" w:space="0" w:color="auto"/>
          </w:divBdr>
          <w:divsChild>
            <w:div w:id="701713089">
              <w:marLeft w:val="0"/>
              <w:marRight w:val="0"/>
              <w:marTop w:val="0"/>
              <w:marBottom w:val="0"/>
              <w:divBdr>
                <w:top w:val="none" w:sz="0" w:space="0" w:color="auto"/>
                <w:left w:val="none" w:sz="0" w:space="0" w:color="auto"/>
                <w:bottom w:val="none" w:sz="0" w:space="0" w:color="auto"/>
                <w:right w:val="none" w:sz="0" w:space="0" w:color="auto"/>
              </w:divBdr>
              <w:divsChild>
                <w:div w:id="1543857474">
                  <w:marLeft w:val="0"/>
                  <w:marRight w:val="0"/>
                  <w:marTop w:val="0"/>
                  <w:marBottom w:val="0"/>
                  <w:divBdr>
                    <w:top w:val="none" w:sz="0" w:space="0" w:color="auto"/>
                    <w:left w:val="none" w:sz="0" w:space="0" w:color="auto"/>
                    <w:bottom w:val="none" w:sz="0" w:space="0" w:color="auto"/>
                    <w:right w:val="none" w:sz="0" w:space="0" w:color="auto"/>
                  </w:divBdr>
                  <w:divsChild>
                    <w:div w:id="820997664">
                      <w:marLeft w:val="0"/>
                      <w:marRight w:val="0"/>
                      <w:marTop w:val="0"/>
                      <w:marBottom w:val="0"/>
                      <w:divBdr>
                        <w:top w:val="none" w:sz="0" w:space="0" w:color="auto"/>
                        <w:left w:val="none" w:sz="0" w:space="0" w:color="auto"/>
                        <w:bottom w:val="none" w:sz="0" w:space="0" w:color="auto"/>
                        <w:right w:val="none" w:sz="0" w:space="0" w:color="auto"/>
                      </w:divBdr>
                      <w:divsChild>
                        <w:div w:id="1553882794">
                          <w:marLeft w:val="0"/>
                          <w:marRight w:val="0"/>
                          <w:marTop w:val="0"/>
                          <w:marBottom w:val="0"/>
                          <w:divBdr>
                            <w:top w:val="none" w:sz="0" w:space="0" w:color="auto"/>
                            <w:left w:val="none" w:sz="0" w:space="0" w:color="auto"/>
                            <w:bottom w:val="none" w:sz="0" w:space="0" w:color="auto"/>
                            <w:right w:val="none" w:sz="0" w:space="0" w:color="auto"/>
                          </w:divBdr>
                          <w:divsChild>
                            <w:div w:id="1120997663">
                              <w:marLeft w:val="0"/>
                              <w:marRight w:val="0"/>
                              <w:marTop w:val="0"/>
                              <w:marBottom w:val="0"/>
                              <w:divBdr>
                                <w:top w:val="none" w:sz="0" w:space="0" w:color="auto"/>
                                <w:left w:val="none" w:sz="0" w:space="0" w:color="auto"/>
                                <w:bottom w:val="none" w:sz="0" w:space="0" w:color="auto"/>
                                <w:right w:val="none" w:sz="0" w:space="0" w:color="auto"/>
                              </w:divBdr>
                              <w:divsChild>
                                <w:div w:id="1297029617">
                                  <w:marLeft w:val="0"/>
                                  <w:marRight w:val="0"/>
                                  <w:marTop w:val="0"/>
                                  <w:marBottom w:val="0"/>
                                  <w:divBdr>
                                    <w:top w:val="none" w:sz="0" w:space="0" w:color="auto"/>
                                    <w:left w:val="none" w:sz="0" w:space="0" w:color="auto"/>
                                    <w:bottom w:val="none" w:sz="0" w:space="0" w:color="auto"/>
                                    <w:right w:val="none" w:sz="0" w:space="0" w:color="auto"/>
                                  </w:divBdr>
                                  <w:divsChild>
                                    <w:div w:id="667909447">
                                      <w:marLeft w:val="0"/>
                                      <w:marRight w:val="0"/>
                                      <w:marTop w:val="0"/>
                                      <w:marBottom w:val="0"/>
                                      <w:divBdr>
                                        <w:top w:val="none" w:sz="0" w:space="0" w:color="auto"/>
                                        <w:left w:val="none" w:sz="0" w:space="0" w:color="auto"/>
                                        <w:bottom w:val="none" w:sz="0" w:space="0" w:color="auto"/>
                                        <w:right w:val="none" w:sz="0" w:space="0" w:color="auto"/>
                                      </w:divBdr>
                                      <w:divsChild>
                                        <w:div w:id="1859268312">
                                          <w:marLeft w:val="0"/>
                                          <w:marRight w:val="0"/>
                                          <w:marTop w:val="0"/>
                                          <w:marBottom w:val="0"/>
                                          <w:divBdr>
                                            <w:top w:val="none" w:sz="0" w:space="0" w:color="auto"/>
                                            <w:left w:val="none" w:sz="0" w:space="0" w:color="auto"/>
                                            <w:bottom w:val="none" w:sz="0" w:space="0" w:color="auto"/>
                                            <w:right w:val="none" w:sz="0" w:space="0" w:color="auto"/>
                                          </w:divBdr>
                                          <w:divsChild>
                                            <w:div w:id="783500382">
                                              <w:marLeft w:val="0"/>
                                              <w:marRight w:val="0"/>
                                              <w:marTop w:val="0"/>
                                              <w:marBottom w:val="0"/>
                                              <w:divBdr>
                                                <w:top w:val="none" w:sz="0" w:space="0" w:color="auto"/>
                                                <w:left w:val="none" w:sz="0" w:space="0" w:color="auto"/>
                                                <w:bottom w:val="none" w:sz="0" w:space="0" w:color="auto"/>
                                                <w:right w:val="none" w:sz="0" w:space="0" w:color="auto"/>
                                              </w:divBdr>
                                              <w:divsChild>
                                                <w:div w:id="1345017756">
                                                  <w:marLeft w:val="0"/>
                                                  <w:marRight w:val="0"/>
                                                  <w:marTop w:val="0"/>
                                                  <w:marBottom w:val="0"/>
                                                  <w:divBdr>
                                                    <w:top w:val="none" w:sz="0" w:space="0" w:color="auto"/>
                                                    <w:left w:val="none" w:sz="0" w:space="0" w:color="auto"/>
                                                    <w:bottom w:val="none" w:sz="0" w:space="0" w:color="auto"/>
                                                    <w:right w:val="none" w:sz="0" w:space="0" w:color="auto"/>
                                                  </w:divBdr>
                                                  <w:divsChild>
                                                    <w:div w:id="626470150">
                                                      <w:marLeft w:val="0"/>
                                                      <w:marRight w:val="0"/>
                                                      <w:marTop w:val="0"/>
                                                      <w:marBottom w:val="0"/>
                                                      <w:divBdr>
                                                        <w:top w:val="none" w:sz="0" w:space="0" w:color="auto"/>
                                                        <w:left w:val="none" w:sz="0" w:space="0" w:color="auto"/>
                                                        <w:bottom w:val="none" w:sz="0" w:space="0" w:color="auto"/>
                                                        <w:right w:val="none" w:sz="0" w:space="0" w:color="auto"/>
                                                      </w:divBdr>
                                                      <w:divsChild>
                                                        <w:div w:id="406803760">
                                                          <w:marLeft w:val="0"/>
                                                          <w:marRight w:val="0"/>
                                                          <w:marTop w:val="0"/>
                                                          <w:marBottom w:val="0"/>
                                                          <w:divBdr>
                                                            <w:top w:val="none" w:sz="0" w:space="0" w:color="auto"/>
                                                            <w:left w:val="none" w:sz="0" w:space="0" w:color="auto"/>
                                                            <w:bottom w:val="none" w:sz="0" w:space="0" w:color="auto"/>
                                                            <w:right w:val="none" w:sz="0" w:space="0" w:color="auto"/>
                                                          </w:divBdr>
                                                          <w:divsChild>
                                                            <w:div w:id="1384669635">
                                                              <w:marLeft w:val="0"/>
                                                              <w:marRight w:val="0"/>
                                                              <w:marTop w:val="0"/>
                                                              <w:marBottom w:val="0"/>
                                                              <w:divBdr>
                                                                <w:top w:val="none" w:sz="0" w:space="0" w:color="auto"/>
                                                                <w:left w:val="none" w:sz="0" w:space="0" w:color="auto"/>
                                                                <w:bottom w:val="none" w:sz="0" w:space="0" w:color="auto"/>
                                                                <w:right w:val="none" w:sz="0" w:space="0" w:color="auto"/>
                                                              </w:divBdr>
                                                              <w:divsChild>
                                                                <w:div w:id="518006962">
                                                                  <w:marLeft w:val="0"/>
                                                                  <w:marRight w:val="0"/>
                                                                  <w:marTop w:val="0"/>
                                                                  <w:marBottom w:val="0"/>
                                                                  <w:divBdr>
                                                                    <w:top w:val="none" w:sz="0" w:space="0" w:color="auto"/>
                                                                    <w:left w:val="none" w:sz="0" w:space="0" w:color="auto"/>
                                                                    <w:bottom w:val="none" w:sz="0" w:space="0" w:color="auto"/>
                                                                    <w:right w:val="none" w:sz="0" w:space="0" w:color="auto"/>
                                                                  </w:divBdr>
                                                                  <w:divsChild>
                                                                    <w:div w:id="2103913029">
                                                                      <w:marLeft w:val="0"/>
                                                                      <w:marRight w:val="0"/>
                                                                      <w:marTop w:val="0"/>
                                                                      <w:marBottom w:val="0"/>
                                                                      <w:divBdr>
                                                                        <w:top w:val="none" w:sz="0" w:space="0" w:color="auto"/>
                                                                        <w:left w:val="none" w:sz="0" w:space="0" w:color="auto"/>
                                                                        <w:bottom w:val="none" w:sz="0" w:space="0" w:color="auto"/>
                                                                        <w:right w:val="none" w:sz="0" w:space="0" w:color="auto"/>
                                                                      </w:divBdr>
                                                                      <w:divsChild>
                                                                        <w:div w:id="4809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SAS">
  <a:themeElements>
    <a:clrScheme name="SASNew">
      <a:dk1>
        <a:sysClr val="windowText" lastClr="000000"/>
      </a:dk1>
      <a:lt1>
        <a:srgbClr val="FFFFFF"/>
      </a:lt1>
      <a:dk2>
        <a:srgbClr val="A7A299"/>
      </a:dk2>
      <a:lt2>
        <a:srgbClr val="D5D4D1"/>
      </a:lt2>
      <a:accent1>
        <a:srgbClr val="0099FF"/>
      </a:accent1>
      <a:accent2>
        <a:srgbClr val="000099"/>
      </a:accent2>
      <a:accent3>
        <a:srgbClr val="0033CC"/>
      </a:accent3>
      <a:accent4>
        <a:srgbClr val="000066"/>
      </a:accent4>
      <a:accent5>
        <a:srgbClr val="CAA977"/>
      </a:accent5>
      <a:accent6>
        <a:srgbClr val="BFBCB5"/>
      </a:accent6>
      <a:hlink>
        <a:srgbClr val="000066"/>
      </a:hlink>
      <a:folHlink>
        <a:srgbClr val="CAA977"/>
      </a:folHlink>
    </a:clrScheme>
    <a:fontScheme name="S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no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Scandinavian" pitchFamily="34" charset="0"/>
          </a:defRPr>
        </a:defPPr>
      </a:lstStyle>
    </a:spDef>
    <a:lnDef>
      <a:spPr bwMode="auto">
        <a:xfrm>
          <a:off x="0" y="0"/>
          <a:ext cx="1" cy="1"/>
        </a:xfrm>
        <a:custGeom>
          <a:avLst/>
          <a:gdLst/>
          <a:ahLst/>
          <a:cxnLst/>
          <a:rect l="0" t="0" r="0" b="0"/>
          <a:pathLst/>
        </a:custGeom>
        <a:solidFill>
          <a:schemeClr val="accent1"/>
        </a:solidFill>
        <a:ln w="9525" cap="flat" cmpd="sng" algn="ctr">
          <a:no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Scandinavian" pitchFamily="34" charset="0"/>
          </a:defRPr>
        </a:defPPr>
      </a:lstStyle>
    </a:lnDef>
  </a:objectDefaults>
  <a:extraClrSchemeLst>
    <a:extraClrScheme>
      <a:clrScheme name="Default Design 1">
        <a:dk1>
          <a:srgbClr val="000000"/>
        </a:dk1>
        <a:lt1>
          <a:srgbClr val="FFFFFF"/>
        </a:lt1>
        <a:dk2>
          <a:srgbClr val="FF3300"/>
        </a:dk2>
        <a:lt2>
          <a:srgbClr val="6E6E62"/>
        </a:lt2>
        <a:accent1>
          <a:srgbClr val="000099"/>
        </a:accent1>
        <a:accent2>
          <a:srgbClr val="6E6E62"/>
        </a:accent2>
        <a:accent3>
          <a:srgbClr val="FFFFFF"/>
        </a:accent3>
        <a:accent4>
          <a:srgbClr val="000000"/>
        </a:accent4>
        <a:accent5>
          <a:srgbClr val="AAAACA"/>
        </a:accent5>
        <a:accent6>
          <a:srgbClr val="636358"/>
        </a:accent6>
        <a:hlink>
          <a:srgbClr val="D2D2C6"/>
        </a:hlink>
        <a:folHlink>
          <a:srgbClr val="F5D7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2EA6B472AD9448946C9FD33BFC2585" ma:contentTypeVersion="32" ma:contentTypeDescription="Create a new document." ma:contentTypeScope="" ma:versionID="907f8b447c4825ad8fe5c839e4ad42e6">
  <xsd:schema xmlns:xsd="http://www.w3.org/2001/XMLSchema" xmlns:xs="http://www.w3.org/2001/XMLSchema" xmlns:p="http://schemas.microsoft.com/office/2006/metadata/properties" xmlns:ns1="http://schemas.microsoft.com/sharepoint/v3" xmlns:ns2="ac027d2c-aa4e-4e4c-8e92-955cf15414c4" xmlns:ns3="b566a694-fb43-41a5-ab82-e6fe3cc5c90a" xmlns:ns5="b40798d1-d7ec-4430-a8dc-0d9eb60de92c" targetNamespace="http://schemas.microsoft.com/office/2006/metadata/properties" ma:root="true" ma:fieldsID="eb562bcc04da43bdfa15248881b1b8b1" ns1:_="" ns2:_="" ns3:_="" ns5:_="">
    <xsd:import namespace="http://schemas.microsoft.com/sharepoint/v3"/>
    <xsd:import namespace="ac027d2c-aa4e-4e4c-8e92-955cf15414c4"/>
    <xsd:import namespace="b566a694-fb43-41a5-ab82-e6fe3cc5c90a"/>
    <xsd:import namespace="b40798d1-d7ec-4430-a8dc-0d9eb60de92c"/>
    <xsd:element name="properties">
      <xsd:complexType>
        <xsd:sequence>
          <xsd:element name="documentManagement">
            <xsd:complexType>
              <xsd:all>
                <xsd:element ref="ns1:ol_Department" minOccurs="0"/>
                <xsd:element ref="ns2:Keyword" minOccurs="0"/>
                <xsd:element ref="ns2:Meeting_x0020_type" minOccurs="0"/>
                <xsd:element ref="ns2:Years_x0020_of_x0020_retention"/>
                <xsd:element ref="ns1:_dlc_Exempt" minOccurs="0"/>
                <xsd:element ref="ns1:_dlc_ExpireDateSaved" minOccurs="0"/>
                <xsd:element ref="ns1:_dlc_ExpireDate" minOccurs="0"/>
                <xsd:element ref="ns5:SCM_x0020_Document" minOccurs="0"/>
                <xsd:element ref="ns5:sascargo_x002e_com" minOccurs="0"/>
                <xsd:element ref="ns5:Live_x0020_document" minOccurs="0"/>
                <xsd:element ref="ns5:Approver"/>
                <xsd:element ref="ns5:Effective_x0020_date"/>
                <xsd:element ref="ns5:Review_x0020_date"/>
                <xsd:element ref="ns5:Review_x0020_by"/>
                <xsd:element ref="ns5:Author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l_Department" ma:index="8" nillable="true" ma:displayName="Department" ma:internalName="ol_Department">
      <xsd:simpleType>
        <xsd:restriction base="dms:Text"/>
      </xsd:simpleType>
    </xsd:element>
    <xsd:element name="_dlc_Exempt" ma:index="16" nillable="true" ma:displayName="Exempt from Policy" ma:hidden="true" ma:internalName="_dlc_Exempt" ma:readOnly="true">
      <xsd:simpleType>
        <xsd:restriction base="dms:Unknown"/>
      </xsd:simpleType>
    </xsd:element>
    <xsd:element name="_dlc_ExpireDateSaved" ma:index="17" nillable="true" ma:displayName="Original Expiration Date" ma:hidden="true" ma:internalName="_dlc_ExpireDateSaved" ma:readOnly="true">
      <xsd:simpleType>
        <xsd:restriction base="dms:DateTime"/>
      </xsd:simpleType>
    </xsd:element>
    <xsd:element name="_dlc_ExpireDate" ma:index="1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c027d2c-aa4e-4e4c-8e92-955cf15414c4" elementFormDefault="qualified">
    <xsd:import namespace="http://schemas.microsoft.com/office/2006/documentManagement/types"/>
    <xsd:import namespace="http://schemas.microsoft.com/office/infopath/2007/PartnerControls"/>
    <xsd:element name="Keyword" ma:index="9" nillable="true" ma:displayName="Keyword" ma:internalName="Keyword">
      <xsd:simpleType>
        <xsd:restriction base="dms:Note">
          <xsd:maxLength value="255"/>
        </xsd:restriction>
      </xsd:simpleType>
    </xsd:element>
    <xsd:element name="Meeting_x0020_type" ma:index="10" nillable="true" ma:displayName="Meeting type" ma:default="Internal Meeting" ma:format="Dropdown" ma:internalName="Meeting_x0020_type">
      <xsd:simpleType>
        <xsd:restriction base="dms:Choice">
          <xsd:enumeration value="Internal Meeting"/>
          <xsd:enumeration value="External Meeting"/>
          <xsd:enumeration value="Management meeting"/>
        </xsd:restriction>
      </xsd:simpleType>
    </xsd:element>
    <xsd:element name="Years_x0020_of_x0020_retention" ma:index="11" ma:displayName="Years of retention" ma:default="10" ma:format="Dropdown" ma:internalName="Years_x0020_of_x0020_retention" ma:readOnly="false">
      <xsd:simpleType>
        <xsd:restriction base="dms:Choice">
          <xsd:enumeration value="3"/>
          <xsd:enumeration value="5"/>
          <xsd:enumeration value="10"/>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b566a694-fb43-41a5-ab82-e6fe3cc5c90a"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40798d1-d7ec-4430-a8dc-0d9eb60de92c" elementFormDefault="qualified">
    <xsd:import namespace="http://schemas.microsoft.com/office/2006/documentManagement/types"/>
    <xsd:import namespace="http://schemas.microsoft.com/office/infopath/2007/PartnerControls"/>
    <xsd:element name="SCM_x0020_Document" ma:index="19" nillable="true" ma:displayName="SCM Document" ma:default="1" ma:internalName="SCM_x0020_Document">
      <xsd:simpleType>
        <xsd:restriction base="dms:Boolean"/>
      </xsd:simpleType>
    </xsd:element>
    <xsd:element name="sascargo_x002e_com" ma:index="20" nillable="true" ma:displayName="sascargo.com" ma:default="0" ma:internalName="sascargo_x002e_com">
      <xsd:simpleType>
        <xsd:restriction base="dms:Boolean"/>
      </xsd:simpleType>
    </xsd:element>
    <xsd:element name="Live_x0020_document" ma:index="21" nillable="true" ma:displayName="Live document" ma:default="1" ma:internalName="Live_x0020_document">
      <xsd:simpleType>
        <xsd:restriction base="dms:Boolean"/>
      </xsd:simpleType>
    </xsd:element>
    <xsd:element name="Approver" ma:index="22" ma:displayName="Approver"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Effective_x0020_date" ma:index="23" ma:displayName="Effective date" ma:format="DateOnly" ma:internalName="Effective_x0020_date" ma:readOnly="false">
      <xsd:simpleType>
        <xsd:restriction base="dms:DateTime"/>
      </xsd:simpleType>
    </xsd:element>
    <xsd:element name="Review_x0020_date" ma:index="24" ma:displayName="Review date" ma:format="DateOnly" ma:internalName="Review_x0020_date" ma:readOnly="false">
      <xsd:simpleType>
        <xsd:restriction base="dms:DateTime"/>
      </xsd:simpleType>
    </xsd:element>
    <xsd:element name="Review_x0020_by" ma:index="25" ma:displayName="Review by" ma:list="UserInfo" ma:SharePointGroup="0" ma:internalName="Review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1" ma:index="26" nillable="true" ma:displayName="Author" ma:list="UserInfo" ma:SharePointGroup="0" ma:internalName="Author1"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documentManagement>
    <Years_x0020_of_x0020_retention xmlns="ac027d2c-aa4e-4e4c-8e92-955cf15414c4">5</Years_x0020_of_x0020_retention>
    <Meeting_x0020_type xmlns="ac027d2c-aa4e-4e4c-8e92-955cf15414c4">Internal Meeting</Meeting_x0020_type>
    <Keyword xmlns="ac027d2c-aa4e-4e4c-8e92-955cf15414c4" xsi:nil="true"/>
    <ol_Department xmlns="http://schemas.microsoft.com/sharepoint/v3">CPHFD</ol_Department>
    <Effective_x0020_date xmlns="b40798d1-d7ec-4430-a8dc-0d9eb60de92c">2022-05-11T22:00:00+00:00</Effective_x0020_date>
    <Live_x0020_document xmlns="b40798d1-d7ec-4430-a8dc-0d9eb60de92c">true</Live_x0020_document>
    <sascargo_x002e_com xmlns="b40798d1-d7ec-4430-a8dc-0d9eb60de92c">true</sascargo_x002e_com>
    <Review_x0020_date xmlns="b40798d1-d7ec-4430-a8dc-0d9eb60de92c">2023-02-14T23:00:00+00:00</Review_x0020_date>
    <SCM_x0020_Document xmlns="b40798d1-d7ec-4430-a8dc-0d9eb60de92c">true</SCM_x0020_Document>
    <Approver xmlns="b40798d1-d7ec-4430-a8dc-0d9eb60de92c">
      <UserInfo>
        <DisplayName>Beck, Michael (CPHFD)</DisplayName>
        <AccountId>8</AccountId>
        <AccountType/>
      </UserInfo>
    </Approver>
    <Review_x0020_by xmlns="b40798d1-d7ec-4430-a8dc-0d9eb60de92c">
      <UserInfo>
        <DisplayName>Beck, Michael (CPHFD)</DisplayName>
        <AccountId>8</AccountId>
        <AccountType/>
      </UserInfo>
    </Review_x0020_by>
    <Author1 xmlns="b40798d1-d7ec-4430-a8dc-0d9eb60de92c">
      <UserInfo>
        <DisplayName>Beck, Michael (CPHFD)</DisplayName>
        <AccountId>8</AccountId>
        <AccountType/>
      </UserInfo>
    </Author1>
    <_dlc_DocId xmlns="b566a694-fb43-41a5-ab82-e6fe3cc5c90a">DYCY2TCMMN7V-1166716329-638</_dlc_DocId>
    <_dlc_DocIdUrl xmlns="b566a694-fb43-41a5-ab82-e6fe3cc5c90a">
      <Url>https://scandinavianairlinessystem.sharepoint.com/sites/S00511/SCM/_layouts/15/DocIdRedir.aspx?ID=DYCY2TCMMN7V-1166716329-638</Url>
      <Description>DYCY2TCMMN7V-1166716329-638</Description>
    </_dlc_DocIdUrl>
  </documentManagement>
</p:properties>
</file>

<file path=customXml/itemProps1.xml><?xml version="1.0" encoding="utf-8"?>
<ds:datastoreItem xmlns:ds="http://schemas.openxmlformats.org/officeDocument/2006/customXml" ds:itemID="{433AC28F-DB55-4594-A04D-1B7E685E6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027d2c-aa4e-4e4c-8e92-955cf15414c4"/>
    <ds:schemaRef ds:uri="b566a694-fb43-41a5-ab82-e6fe3cc5c90a"/>
    <ds:schemaRef ds:uri="b40798d1-d7ec-4430-a8dc-0d9eb60de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3924F4-76E3-4477-8BDB-192E27D27E2C}">
  <ds:schemaRefs>
    <ds:schemaRef ds:uri="http://schemas.microsoft.com/sharepoint/v3/contenttype/forms"/>
  </ds:schemaRefs>
</ds:datastoreItem>
</file>

<file path=customXml/itemProps3.xml><?xml version="1.0" encoding="utf-8"?>
<ds:datastoreItem xmlns:ds="http://schemas.openxmlformats.org/officeDocument/2006/customXml" ds:itemID="{175B4BAC-1A8E-442C-AD63-0C25320F3476}">
  <ds:schemaRefs>
    <ds:schemaRef ds:uri="http://schemas.microsoft.com/sharepoint/events"/>
  </ds:schemaRefs>
</ds:datastoreItem>
</file>

<file path=customXml/itemProps4.xml><?xml version="1.0" encoding="utf-8"?>
<ds:datastoreItem xmlns:ds="http://schemas.openxmlformats.org/officeDocument/2006/customXml" ds:itemID="{62DCB694-5E6F-4080-AA03-217EF534EFC0}">
  <ds:schemaRefs>
    <ds:schemaRef ds:uri="http://www.w3.org/XML/1998/namespace"/>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ac027d2c-aa4e-4e4c-8e92-955cf15414c4"/>
    <ds:schemaRef ds:uri="b40798d1-d7ec-4430-a8dc-0d9eb60de92c"/>
    <ds:schemaRef ds:uri="b566a694-fb43-41a5-ab82-e6fe3cc5c90a"/>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9</Pages>
  <Words>1032</Words>
  <Characters>6300</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SAS Cargo Group A/S</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Michael.Beck@sas.dk</dc:creator>
  <cp:lastModifiedBy>Beck, Michael (CPHFD)</cp:lastModifiedBy>
  <cp:revision>73</cp:revision>
  <cp:lastPrinted>2022-05-12T10:28:00Z</cp:lastPrinted>
  <dcterms:created xsi:type="dcterms:W3CDTF">2021-12-01T12:26:00Z</dcterms:created>
  <dcterms:modified xsi:type="dcterms:W3CDTF">2023-02-15T08:05:00Z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0x0101001A2EA6B472AD9448946C9FD33BFC2585</vt:lpwstr>
  </property>
  <property fmtid="{D5CDD505-2E9C-101B-9397-08002B2CF9AE}" pid="3" name="Company">
    <vt:lpwstr>SAS Cargo Group A/S</vt:lpwstr>
  </property>
  <property fmtid="{D5CDD505-2E9C-101B-9397-08002B2CF9AE}" pid="4" name="Language">
    <vt:lpwstr>English</vt:lpwstr>
  </property>
  <property fmtid="{D5CDD505-2E9C-101B-9397-08002B2CF9AE}" pid="5" name="City">
    <vt:lpwstr>Kastrup</vt:lpwstr>
  </property>
  <property fmtid="{D5CDD505-2E9C-101B-9397-08002B2CF9AE}" pid="6" name="Country">
    <vt:lpwstr>Denmark</vt:lpwstr>
  </property>
  <property fmtid="{D5CDD505-2E9C-101B-9397-08002B2CF9AE}" pid="7" name="DepartmentCode">
    <vt:lpwstr>CPHFD</vt:lpwstr>
  </property>
  <property fmtid="{D5CDD505-2E9C-101B-9397-08002B2CF9AE}" pid="8" name="Author">
    <vt:lpwstr>Michel Beck Damkjær</vt:lpwstr>
  </property>
  <property fmtid="{D5CDD505-2E9C-101B-9397-08002B2CF9AE}" pid="9" name="Document_x0020_Date">
    <vt:lpwstr>2018-02-02</vt:lpwstr>
  </property>
  <property fmtid="{D5CDD505-2E9C-101B-9397-08002B2CF9AE}" pid="10" name="Document Date">
    <vt:lpwstr>2018-02-02</vt:lpwstr>
  </property>
  <property fmtid="{D5CDD505-2E9C-101B-9397-08002B2CF9AE}" pid="11" name="_dlc_policyId">
    <vt:lpwstr/>
  </property>
  <property fmtid="{D5CDD505-2E9C-101B-9397-08002B2CF9AE}" pid="12" name="ItemRetentionFormula">
    <vt:lpwstr>&lt;formula id="Microsoft.Office.RecordsManagement.PolicyFeatures.Expiration.Formula.BuiltIn"&gt;&lt;property&gt;_dlc_ExpireDate&lt;/property&gt;&lt;number&gt;0&lt;/number&gt;&lt;period&gt;years&lt;/period&gt;&lt;/formula&gt;</vt:lpwstr>
  </property>
  <property fmtid="{D5CDD505-2E9C-101B-9397-08002B2CF9AE}" pid="13" name="Approver">
    <vt:lpwstr>12</vt:lpwstr>
  </property>
  <property fmtid="{D5CDD505-2E9C-101B-9397-08002B2CF9AE}" pid="14" name="Order">
    <vt:r8>25800</vt:r8>
  </property>
  <property fmtid="{D5CDD505-2E9C-101B-9397-08002B2CF9AE}" pid="15" name="Effective date">
    <vt:filetime>2018-01-31T23:00:00Z</vt:filetime>
  </property>
  <property fmtid="{D5CDD505-2E9C-101B-9397-08002B2CF9AE}" pid="16" name="Live document">
    <vt:bool>true</vt:bool>
  </property>
  <property fmtid="{D5CDD505-2E9C-101B-9397-08002B2CF9AE}" pid="17" name="Review by">
    <vt:lpwstr>12</vt:lpwstr>
  </property>
  <property fmtid="{D5CDD505-2E9C-101B-9397-08002B2CF9AE}" pid="18" name="Review date">
    <vt:filetime>2018-01-31T23:00:00Z</vt:filetime>
  </property>
  <property fmtid="{D5CDD505-2E9C-101B-9397-08002B2CF9AE}" pid="19" name="SCM Document">
    <vt:bool>true</vt:bool>
  </property>
  <property fmtid="{D5CDD505-2E9C-101B-9397-08002B2CF9AE}" pid="20" name="_dlc_DocIdItemGuid">
    <vt:lpwstr>e83ecd0f-ae91-4a18-86b1-8595b325c4ef</vt:lpwstr>
  </property>
</Properties>
</file>